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2B9880" w14:textId="77777777" w:rsidR="002D3EE6" w:rsidRPr="00F07D47" w:rsidRDefault="00FA63FA" w:rsidP="00A543FB">
      <w:pPr>
        <w:shd w:val="clear" w:color="auto" w:fill="FFFFFF" w:themeFill="background1"/>
        <w:jc w:val="center"/>
        <w:rPr>
          <w:rFonts w:eastAsiaTheme="minorHAnsi"/>
          <w:b/>
          <w:sz w:val="28"/>
          <w:szCs w:val="28"/>
          <w:lang w:val="kk-KZ" w:eastAsia="en-US"/>
        </w:rPr>
      </w:pPr>
      <w:r w:rsidRPr="00F07D47">
        <w:rPr>
          <w:rFonts w:eastAsiaTheme="minorHAnsi"/>
          <w:b/>
          <w:sz w:val="28"/>
          <w:szCs w:val="28"/>
          <w:lang w:val="kk-KZ" w:eastAsia="en-US"/>
        </w:rPr>
        <w:t>«Қазақстан Республикасы Қарулы Күштерінің, басқа әскерлер мен әскери құралымдардың мұқтаждары</w:t>
      </w:r>
    </w:p>
    <w:p w14:paraId="30494CE2" w14:textId="0FBEFCE4" w:rsidR="002D3EE6" w:rsidRPr="00F07D47" w:rsidRDefault="00FA63FA" w:rsidP="00A543FB">
      <w:pPr>
        <w:shd w:val="clear" w:color="auto" w:fill="FFFFFF" w:themeFill="background1"/>
        <w:jc w:val="center"/>
        <w:rPr>
          <w:rFonts w:eastAsiaTheme="minorHAnsi"/>
          <w:b/>
          <w:sz w:val="28"/>
          <w:szCs w:val="28"/>
          <w:lang w:val="kk-KZ" w:eastAsia="en-US"/>
        </w:rPr>
      </w:pPr>
      <w:r w:rsidRPr="00F07D47">
        <w:rPr>
          <w:rFonts w:eastAsiaTheme="minorHAnsi"/>
          <w:b/>
          <w:sz w:val="28"/>
          <w:szCs w:val="28"/>
          <w:lang w:val="kk-KZ" w:eastAsia="en-US"/>
        </w:rPr>
        <w:t>үшін пайдаланылатын әскери ұлттық стандарттарды әзірлеу, келісу, бекіту, тіркеу, есепке алу, өзгерту,</w:t>
      </w:r>
    </w:p>
    <w:p w14:paraId="2CF87F96" w14:textId="77777777" w:rsidR="002D3EE6" w:rsidRPr="00F07D47" w:rsidRDefault="00FA63FA" w:rsidP="00A543FB">
      <w:pPr>
        <w:shd w:val="clear" w:color="auto" w:fill="FFFFFF" w:themeFill="background1"/>
        <w:jc w:val="center"/>
        <w:rPr>
          <w:rFonts w:eastAsiaTheme="minorHAnsi"/>
          <w:b/>
          <w:sz w:val="28"/>
          <w:szCs w:val="28"/>
          <w:lang w:val="kk-KZ" w:eastAsia="en-US"/>
        </w:rPr>
      </w:pPr>
      <w:r w:rsidRPr="00F07D47">
        <w:rPr>
          <w:rFonts w:eastAsiaTheme="minorHAnsi"/>
          <w:b/>
          <w:sz w:val="28"/>
          <w:szCs w:val="28"/>
          <w:lang w:val="kk-KZ" w:eastAsia="en-US"/>
        </w:rPr>
        <w:t xml:space="preserve">қайта қарау, олардың күшін жою және қолданысқа енгізу қағидаларын бекіту туралы» </w:t>
      </w:r>
      <w:r w:rsidR="00042285" w:rsidRPr="00F07D47">
        <w:rPr>
          <w:rFonts w:eastAsiaTheme="minorHAnsi"/>
          <w:b/>
          <w:sz w:val="28"/>
          <w:szCs w:val="28"/>
          <w:lang w:val="kk-KZ" w:eastAsia="en-US"/>
        </w:rPr>
        <w:t>Қазақстан Республикасы Индустрия және инфрақұрылымдық даму министрінің 2019 жылғы 27 желтоқсандағы</w:t>
      </w:r>
    </w:p>
    <w:p w14:paraId="37AB1311" w14:textId="4DDDE0A5" w:rsidR="002D3EE6" w:rsidRPr="00F07D47" w:rsidRDefault="00042285" w:rsidP="00A543FB">
      <w:pPr>
        <w:shd w:val="clear" w:color="auto" w:fill="FFFFFF" w:themeFill="background1"/>
        <w:jc w:val="center"/>
        <w:rPr>
          <w:rFonts w:eastAsiaTheme="minorHAnsi"/>
          <w:b/>
          <w:sz w:val="28"/>
          <w:szCs w:val="28"/>
          <w:lang w:val="kk-KZ" w:eastAsia="en-US"/>
        </w:rPr>
      </w:pPr>
      <w:r w:rsidRPr="00F07D47">
        <w:rPr>
          <w:rFonts w:eastAsiaTheme="minorHAnsi"/>
          <w:b/>
          <w:sz w:val="28"/>
          <w:szCs w:val="28"/>
          <w:lang w:val="kk-KZ" w:eastAsia="en-US"/>
        </w:rPr>
        <w:t>№ 945 бұйрығына өзгерістер мен толықтырулар енгізу туралы» Қазақстан Республикасы</w:t>
      </w:r>
    </w:p>
    <w:p w14:paraId="6AD705D8" w14:textId="1D82CDF8" w:rsidR="002D3EE6" w:rsidRPr="00F07D47" w:rsidRDefault="00042285" w:rsidP="00A543FB">
      <w:pPr>
        <w:shd w:val="clear" w:color="auto" w:fill="FFFFFF" w:themeFill="background1"/>
        <w:jc w:val="center"/>
        <w:rPr>
          <w:rFonts w:eastAsiaTheme="minorHAnsi"/>
          <w:b/>
          <w:sz w:val="28"/>
          <w:szCs w:val="28"/>
          <w:lang w:val="kk-KZ" w:eastAsia="en-US"/>
        </w:rPr>
      </w:pPr>
      <w:r w:rsidRPr="00F07D47">
        <w:rPr>
          <w:rFonts w:eastAsiaTheme="minorHAnsi"/>
          <w:b/>
          <w:sz w:val="28"/>
          <w:szCs w:val="28"/>
          <w:lang w:val="kk-KZ" w:eastAsia="en-US"/>
        </w:rPr>
        <w:t xml:space="preserve">Өнеркәсіп және құрылыс министрінің </w:t>
      </w:r>
      <w:r w:rsidR="002D3EE6" w:rsidRPr="00F07D47">
        <w:rPr>
          <w:rFonts w:eastAsiaTheme="minorHAnsi"/>
          <w:b/>
          <w:sz w:val="28"/>
          <w:szCs w:val="28"/>
          <w:lang w:val="kk-KZ" w:eastAsia="en-US"/>
        </w:rPr>
        <w:t>бұйрығының жобасына</w:t>
      </w:r>
    </w:p>
    <w:p w14:paraId="6399169E" w14:textId="56081572" w:rsidR="00FA63FA" w:rsidRPr="00F07D47" w:rsidRDefault="002D3EE6" w:rsidP="00A543FB">
      <w:pPr>
        <w:shd w:val="clear" w:color="auto" w:fill="FFFFFF" w:themeFill="background1"/>
        <w:jc w:val="center"/>
        <w:rPr>
          <w:rFonts w:eastAsiaTheme="minorHAnsi"/>
          <w:b/>
          <w:sz w:val="28"/>
          <w:szCs w:val="28"/>
          <w:lang w:val="kk-KZ" w:eastAsia="en-US"/>
        </w:rPr>
      </w:pPr>
      <w:r w:rsidRPr="00F07D47">
        <w:rPr>
          <w:rFonts w:eastAsiaTheme="minorHAnsi"/>
          <w:b/>
          <w:sz w:val="28"/>
          <w:szCs w:val="28"/>
          <w:lang w:val="kk-KZ" w:eastAsia="en-US"/>
        </w:rPr>
        <w:t>САЛЫСТЫРМА КЕСТЕ</w:t>
      </w:r>
    </w:p>
    <w:p w14:paraId="2242078E" w14:textId="77777777" w:rsidR="00784265" w:rsidRPr="00F07D47" w:rsidRDefault="00784265" w:rsidP="00A543FB">
      <w:pPr>
        <w:shd w:val="clear" w:color="auto" w:fill="FFFFFF" w:themeFill="background1"/>
        <w:jc w:val="center"/>
        <w:rPr>
          <w:rFonts w:eastAsiaTheme="minorHAnsi"/>
          <w:b/>
          <w:sz w:val="28"/>
          <w:szCs w:val="28"/>
          <w:lang w:val="kk-KZ" w:eastAsia="en-US"/>
        </w:rPr>
      </w:pPr>
    </w:p>
    <w:tbl>
      <w:tblPr>
        <w:tblStyle w:val="a9"/>
        <w:tblW w:w="15015" w:type="dxa"/>
        <w:jc w:val="center"/>
        <w:tblLayout w:type="fixed"/>
        <w:tblLook w:val="04A0" w:firstRow="1" w:lastRow="0" w:firstColumn="1" w:lastColumn="0" w:noHBand="0" w:noVBand="1"/>
      </w:tblPr>
      <w:tblGrid>
        <w:gridCol w:w="832"/>
        <w:gridCol w:w="7"/>
        <w:gridCol w:w="1708"/>
        <w:gridCol w:w="4962"/>
        <w:gridCol w:w="4961"/>
        <w:gridCol w:w="2545"/>
      </w:tblGrid>
      <w:tr w:rsidR="00B8269B" w:rsidRPr="002919DD" w14:paraId="0F0DEAC0" w14:textId="77777777" w:rsidTr="008E05F6">
        <w:trPr>
          <w:trHeight w:val="681"/>
          <w:jc w:val="center"/>
        </w:trPr>
        <w:tc>
          <w:tcPr>
            <w:tcW w:w="839" w:type="dxa"/>
            <w:gridSpan w:val="2"/>
          </w:tcPr>
          <w:p w14:paraId="5A289678" w14:textId="77777777" w:rsidR="00B8269B" w:rsidRPr="00F07D47" w:rsidRDefault="00B8269B" w:rsidP="00B8269B">
            <w:pPr>
              <w:tabs>
                <w:tab w:val="left" w:pos="4104"/>
              </w:tabs>
              <w:ind w:left="-108"/>
              <w:contextualSpacing/>
              <w:jc w:val="center"/>
              <w:rPr>
                <w:b/>
                <w:bCs/>
                <w:sz w:val="28"/>
                <w:szCs w:val="28"/>
                <w:lang w:val="kk-KZ"/>
              </w:rPr>
            </w:pPr>
            <w:r w:rsidRPr="00F07D47">
              <w:rPr>
                <w:b/>
                <w:bCs/>
                <w:sz w:val="28"/>
                <w:szCs w:val="28"/>
                <w:lang w:val="kk-KZ"/>
              </w:rPr>
              <w:t>№</w:t>
            </w:r>
          </w:p>
        </w:tc>
        <w:tc>
          <w:tcPr>
            <w:tcW w:w="1708" w:type="dxa"/>
          </w:tcPr>
          <w:p w14:paraId="62216929" w14:textId="68104D52" w:rsidR="00B8269B" w:rsidRPr="00F07D47" w:rsidRDefault="00FE5240" w:rsidP="00B8269B">
            <w:pPr>
              <w:tabs>
                <w:tab w:val="left" w:pos="4104"/>
              </w:tabs>
              <w:ind w:left="-108" w:right="-86"/>
              <w:contextualSpacing/>
              <w:jc w:val="center"/>
              <w:rPr>
                <w:b/>
                <w:bCs/>
                <w:sz w:val="28"/>
                <w:szCs w:val="28"/>
                <w:lang w:val="kk-KZ"/>
              </w:rPr>
            </w:pPr>
            <w:r w:rsidRPr="00F07D47">
              <w:rPr>
                <w:b/>
                <w:sz w:val="28"/>
                <w:szCs w:val="28"/>
                <w:lang w:val="kk-KZ"/>
              </w:rPr>
              <w:t>Құрылымдық элемент</w:t>
            </w:r>
          </w:p>
        </w:tc>
        <w:tc>
          <w:tcPr>
            <w:tcW w:w="4962" w:type="dxa"/>
          </w:tcPr>
          <w:p w14:paraId="36CC357E" w14:textId="35B3DA79" w:rsidR="00B8269B" w:rsidRPr="00F07D47" w:rsidRDefault="00FE5240" w:rsidP="00B8269B">
            <w:pPr>
              <w:tabs>
                <w:tab w:val="left" w:pos="4104"/>
              </w:tabs>
              <w:contextualSpacing/>
              <w:jc w:val="center"/>
              <w:rPr>
                <w:b/>
                <w:bCs/>
                <w:sz w:val="28"/>
                <w:szCs w:val="28"/>
                <w:lang w:val="kk-KZ"/>
              </w:rPr>
            </w:pPr>
            <w:r w:rsidRPr="00F07D47">
              <w:rPr>
                <w:b/>
                <w:bCs/>
                <w:sz w:val="28"/>
                <w:szCs w:val="28"/>
                <w:lang w:val="kk-KZ"/>
              </w:rPr>
              <w:t>Қолданыстағы редакция</w:t>
            </w:r>
          </w:p>
        </w:tc>
        <w:tc>
          <w:tcPr>
            <w:tcW w:w="4961" w:type="dxa"/>
          </w:tcPr>
          <w:p w14:paraId="532CF651" w14:textId="0CD77A19" w:rsidR="00B8269B" w:rsidRPr="00F07D47" w:rsidRDefault="00FE5240" w:rsidP="00B8269B">
            <w:pPr>
              <w:tabs>
                <w:tab w:val="left" w:pos="4104"/>
              </w:tabs>
              <w:ind w:left="-50" w:right="72"/>
              <w:contextualSpacing/>
              <w:jc w:val="center"/>
              <w:rPr>
                <w:b/>
                <w:bCs/>
                <w:sz w:val="28"/>
                <w:szCs w:val="28"/>
                <w:lang w:val="kk-KZ"/>
              </w:rPr>
            </w:pPr>
            <w:r w:rsidRPr="00F07D47">
              <w:rPr>
                <w:b/>
                <w:bCs/>
                <w:sz w:val="28"/>
                <w:szCs w:val="28"/>
                <w:lang w:val="kk-KZ"/>
              </w:rPr>
              <w:t>Ұсынылған редакция</w:t>
            </w:r>
          </w:p>
        </w:tc>
        <w:tc>
          <w:tcPr>
            <w:tcW w:w="2545" w:type="dxa"/>
          </w:tcPr>
          <w:p w14:paraId="2BFE139B" w14:textId="77777777" w:rsidR="00FE5240" w:rsidRPr="00F07D47" w:rsidRDefault="00FE5240" w:rsidP="00FE5240">
            <w:pPr>
              <w:tabs>
                <w:tab w:val="left" w:pos="4104"/>
              </w:tabs>
              <w:contextualSpacing/>
              <w:jc w:val="center"/>
              <w:rPr>
                <w:b/>
                <w:bCs/>
                <w:sz w:val="28"/>
                <w:szCs w:val="28"/>
                <w:lang w:val="kk-KZ"/>
              </w:rPr>
            </w:pPr>
            <w:r w:rsidRPr="00F07D47">
              <w:rPr>
                <w:b/>
                <w:bCs/>
                <w:sz w:val="28"/>
                <w:szCs w:val="28"/>
                <w:lang w:val="kk-KZ"/>
              </w:rPr>
              <w:t>Негіздеме</w:t>
            </w:r>
          </w:p>
          <w:p w14:paraId="4D42EC63" w14:textId="77777777" w:rsidR="00FE5240" w:rsidRPr="00F07D47" w:rsidRDefault="00FE5240" w:rsidP="00FE5240">
            <w:pPr>
              <w:tabs>
                <w:tab w:val="left" w:pos="4104"/>
              </w:tabs>
              <w:contextualSpacing/>
              <w:jc w:val="center"/>
              <w:rPr>
                <w:b/>
                <w:bCs/>
                <w:sz w:val="28"/>
                <w:szCs w:val="28"/>
                <w:lang w:val="kk-KZ"/>
              </w:rPr>
            </w:pPr>
            <w:r w:rsidRPr="00F07D47">
              <w:rPr>
                <w:b/>
                <w:bCs/>
                <w:sz w:val="28"/>
                <w:szCs w:val="28"/>
                <w:lang w:val="kk-KZ"/>
              </w:rPr>
              <w:t>1) түзетудің мәні;</w:t>
            </w:r>
          </w:p>
          <w:p w14:paraId="17C581B6" w14:textId="1B736BF5" w:rsidR="00B8269B" w:rsidRPr="00F07D47" w:rsidRDefault="00FE5240" w:rsidP="00FE5240">
            <w:pPr>
              <w:tabs>
                <w:tab w:val="left" w:pos="4104"/>
              </w:tabs>
              <w:contextualSpacing/>
              <w:jc w:val="center"/>
              <w:rPr>
                <w:b/>
                <w:bCs/>
                <w:sz w:val="28"/>
                <w:szCs w:val="28"/>
                <w:lang w:val="kk-KZ"/>
              </w:rPr>
            </w:pPr>
            <w:r w:rsidRPr="00F07D47">
              <w:rPr>
                <w:b/>
                <w:bCs/>
                <w:sz w:val="28"/>
                <w:szCs w:val="28"/>
                <w:lang w:val="kk-KZ"/>
              </w:rPr>
              <w:t>2) енгізілетін әрбір түзетудің нақты негіздемесі.</w:t>
            </w:r>
          </w:p>
        </w:tc>
      </w:tr>
      <w:tr w:rsidR="00B8269B" w:rsidRPr="00F07D47" w14:paraId="544E66A3" w14:textId="77777777" w:rsidTr="008E05F6">
        <w:trPr>
          <w:trHeight w:val="681"/>
          <w:jc w:val="center"/>
        </w:trPr>
        <w:tc>
          <w:tcPr>
            <w:tcW w:w="839" w:type="dxa"/>
            <w:gridSpan w:val="2"/>
          </w:tcPr>
          <w:p w14:paraId="23F3941B" w14:textId="77777777" w:rsidR="00B8269B" w:rsidRPr="00F07D47" w:rsidRDefault="00B8269B" w:rsidP="00B8269B">
            <w:pPr>
              <w:tabs>
                <w:tab w:val="left" w:pos="4104"/>
              </w:tabs>
              <w:ind w:left="-108"/>
              <w:contextualSpacing/>
              <w:jc w:val="center"/>
              <w:rPr>
                <w:b/>
                <w:bCs/>
                <w:sz w:val="28"/>
                <w:szCs w:val="28"/>
                <w:lang w:val="kk-KZ"/>
              </w:rPr>
            </w:pPr>
            <w:r w:rsidRPr="00F07D47">
              <w:rPr>
                <w:b/>
                <w:bCs/>
                <w:sz w:val="28"/>
                <w:szCs w:val="28"/>
                <w:lang w:val="kk-KZ"/>
              </w:rPr>
              <w:t>1</w:t>
            </w:r>
          </w:p>
        </w:tc>
        <w:tc>
          <w:tcPr>
            <w:tcW w:w="1708" w:type="dxa"/>
          </w:tcPr>
          <w:p w14:paraId="528586CE" w14:textId="77777777" w:rsidR="00B8269B" w:rsidRPr="00F07D47" w:rsidRDefault="00B8269B" w:rsidP="00B8269B">
            <w:pPr>
              <w:tabs>
                <w:tab w:val="left" w:pos="4104"/>
              </w:tabs>
              <w:ind w:left="-108"/>
              <w:contextualSpacing/>
              <w:jc w:val="center"/>
              <w:rPr>
                <w:b/>
                <w:sz w:val="28"/>
                <w:szCs w:val="28"/>
                <w:lang w:val="kk-KZ"/>
              </w:rPr>
            </w:pPr>
            <w:r w:rsidRPr="00F07D47">
              <w:rPr>
                <w:b/>
                <w:sz w:val="28"/>
                <w:szCs w:val="28"/>
                <w:lang w:val="kk-KZ"/>
              </w:rPr>
              <w:t>2</w:t>
            </w:r>
          </w:p>
        </w:tc>
        <w:tc>
          <w:tcPr>
            <w:tcW w:w="4962" w:type="dxa"/>
          </w:tcPr>
          <w:p w14:paraId="6791731C" w14:textId="77777777" w:rsidR="00B8269B" w:rsidRPr="00F07D47" w:rsidRDefault="00B8269B" w:rsidP="00B8269B">
            <w:pPr>
              <w:tabs>
                <w:tab w:val="left" w:pos="4104"/>
              </w:tabs>
              <w:contextualSpacing/>
              <w:jc w:val="center"/>
              <w:rPr>
                <w:b/>
                <w:bCs/>
                <w:sz w:val="28"/>
                <w:szCs w:val="28"/>
                <w:lang w:val="kk-KZ"/>
              </w:rPr>
            </w:pPr>
            <w:r w:rsidRPr="00F07D47">
              <w:rPr>
                <w:b/>
                <w:bCs/>
                <w:sz w:val="28"/>
                <w:szCs w:val="28"/>
                <w:lang w:val="kk-KZ"/>
              </w:rPr>
              <w:t>3</w:t>
            </w:r>
          </w:p>
        </w:tc>
        <w:tc>
          <w:tcPr>
            <w:tcW w:w="4961" w:type="dxa"/>
          </w:tcPr>
          <w:p w14:paraId="51F9F70D" w14:textId="77777777" w:rsidR="00B8269B" w:rsidRPr="00F07D47" w:rsidRDefault="00B8269B" w:rsidP="00B8269B">
            <w:pPr>
              <w:tabs>
                <w:tab w:val="left" w:pos="4104"/>
              </w:tabs>
              <w:contextualSpacing/>
              <w:jc w:val="center"/>
              <w:rPr>
                <w:b/>
                <w:bCs/>
                <w:sz w:val="28"/>
                <w:szCs w:val="28"/>
                <w:lang w:val="kk-KZ"/>
              </w:rPr>
            </w:pPr>
            <w:r w:rsidRPr="00F07D47">
              <w:rPr>
                <w:b/>
                <w:bCs/>
                <w:sz w:val="28"/>
                <w:szCs w:val="28"/>
                <w:lang w:val="kk-KZ"/>
              </w:rPr>
              <w:t>4</w:t>
            </w:r>
          </w:p>
        </w:tc>
        <w:tc>
          <w:tcPr>
            <w:tcW w:w="2545" w:type="dxa"/>
          </w:tcPr>
          <w:p w14:paraId="7D878D8D" w14:textId="77777777" w:rsidR="00B8269B" w:rsidRPr="00F07D47" w:rsidRDefault="00B8269B" w:rsidP="00B8269B">
            <w:pPr>
              <w:tabs>
                <w:tab w:val="left" w:pos="4104"/>
              </w:tabs>
              <w:contextualSpacing/>
              <w:jc w:val="center"/>
              <w:rPr>
                <w:b/>
                <w:bCs/>
                <w:sz w:val="28"/>
                <w:szCs w:val="28"/>
                <w:lang w:val="kk-KZ"/>
              </w:rPr>
            </w:pPr>
            <w:r w:rsidRPr="00F07D47">
              <w:rPr>
                <w:b/>
                <w:bCs/>
                <w:sz w:val="28"/>
                <w:szCs w:val="28"/>
                <w:lang w:val="kk-KZ"/>
              </w:rPr>
              <w:t>5</w:t>
            </w:r>
          </w:p>
        </w:tc>
      </w:tr>
      <w:tr w:rsidR="00B41089" w:rsidRPr="002919DD" w14:paraId="56964BF4" w14:textId="77777777" w:rsidTr="00BF5F50">
        <w:trPr>
          <w:trHeight w:val="681"/>
          <w:jc w:val="center"/>
        </w:trPr>
        <w:tc>
          <w:tcPr>
            <w:tcW w:w="15015" w:type="dxa"/>
            <w:gridSpan w:val="6"/>
            <w:vAlign w:val="center"/>
          </w:tcPr>
          <w:p w14:paraId="6EAA03B4" w14:textId="77777777" w:rsidR="00737AD8" w:rsidRPr="00F07D47" w:rsidRDefault="00737AD8" w:rsidP="00737AD8">
            <w:pPr>
              <w:shd w:val="clear" w:color="auto" w:fill="FFFFFF" w:themeFill="background1"/>
              <w:jc w:val="center"/>
              <w:rPr>
                <w:rFonts w:eastAsiaTheme="minorHAnsi"/>
                <w:b/>
                <w:sz w:val="28"/>
                <w:szCs w:val="28"/>
                <w:lang w:val="kk-KZ" w:eastAsia="en-US"/>
              </w:rPr>
            </w:pPr>
            <w:r w:rsidRPr="00F07D47">
              <w:rPr>
                <w:rFonts w:eastAsiaTheme="minorHAnsi"/>
                <w:b/>
                <w:sz w:val="28"/>
                <w:szCs w:val="28"/>
                <w:lang w:val="kk-KZ" w:eastAsia="en-US"/>
              </w:rPr>
              <w:t>Қазақстан Республикасы Қарулы Күштерінің, басқа әскерлер мен әскери құралымдардың мұқтаждары</w:t>
            </w:r>
          </w:p>
          <w:p w14:paraId="0B5CFD31" w14:textId="77777777" w:rsidR="00737AD8" w:rsidRPr="00F07D47" w:rsidRDefault="00737AD8" w:rsidP="00737AD8">
            <w:pPr>
              <w:shd w:val="clear" w:color="auto" w:fill="FFFFFF" w:themeFill="background1"/>
              <w:jc w:val="center"/>
              <w:rPr>
                <w:rFonts w:eastAsiaTheme="minorHAnsi"/>
                <w:b/>
                <w:sz w:val="28"/>
                <w:szCs w:val="28"/>
                <w:lang w:val="kk-KZ" w:eastAsia="en-US"/>
              </w:rPr>
            </w:pPr>
            <w:r w:rsidRPr="00F07D47">
              <w:rPr>
                <w:rFonts w:eastAsiaTheme="minorHAnsi"/>
                <w:b/>
                <w:sz w:val="28"/>
                <w:szCs w:val="28"/>
                <w:lang w:val="kk-KZ" w:eastAsia="en-US"/>
              </w:rPr>
              <w:t>үшін пайдаланылатын әскери ұлттық стандарттарды әзірлеу, келісу, бекіту, тіркеу, есепке алу, өзгерту,</w:t>
            </w:r>
          </w:p>
          <w:p w14:paraId="3DC20067" w14:textId="5A8E40F4" w:rsidR="00B41089" w:rsidRPr="00F07D47" w:rsidRDefault="00737AD8" w:rsidP="00737AD8">
            <w:pPr>
              <w:jc w:val="center"/>
              <w:rPr>
                <w:b/>
                <w:sz w:val="28"/>
                <w:szCs w:val="28"/>
                <w:lang w:val="kk-KZ"/>
              </w:rPr>
            </w:pPr>
            <w:r w:rsidRPr="00F07D47">
              <w:rPr>
                <w:rFonts w:eastAsiaTheme="minorHAnsi"/>
                <w:b/>
                <w:sz w:val="28"/>
                <w:szCs w:val="28"/>
                <w:lang w:val="kk-KZ" w:eastAsia="en-US"/>
              </w:rPr>
              <w:t>қайта қарау, олардың күшін жою және қолданысқа енгізу қағидалары</w:t>
            </w:r>
          </w:p>
        </w:tc>
      </w:tr>
      <w:tr w:rsidR="004522A6" w:rsidRPr="002919DD" w14:paraId="5CA0673D" w14:textId="77777777" w:rsidTr="00F244A4">
        <w:trPr>
          <w:trHeight w:val="1133"/>
          <w:jc w:val="center"/>
        </w:trPr>
        <w:tc>
          <w:tcPr>
            <w:tcW w:w="832" w:type="dxa"/>
          </w:tcPr>
          <w:p w14:paraId="7B32757F" w14:textId="77777777" w:rsidR="004522A6" w:rsidRPr="00F07D47" w:rsidRDefault="004522A6" w:rsidP="004522A6">
            <w:pPr>
              <w:pStyle w:val="ad"/>
              <w:numPr>
                <w:ilvl w:val="0"/>
                <w:numId w:val="4"/>
              </w:numPr>
              <w:tabs>
                <w:tab w:val="left" w:pos="150"/>
              </w:tabs>
              <w:rPr>
                <w:b/>
                <w:sz w:val="28"/>
                <w:szCs w:val="28"/>
                <w:lang w:val="kk-KZ"/>
              </w:rPr>
            </w:pPr>
          </w:p>
        </w:tc>
        <w:tc>
          <w:tcPr>
            <w:tcW w:w="1715" w:type="dxa"/>
            <w:gridSpan w:val="2"/>
          </w:tcPr>
          <w:p w14:paraId="59D28870" w14:textId="4B37C4FE" w:rsidR="004522A6" w:rsidRPr="00F07D47" w:rsidRDefault="00E432A0" w:rsidP="004522A6">
            <w:pPr>
              <w:jc w:val="center"/>
              <w:rPr>
                <w:sz w:val="28"/>
                <w:szCs w:val="28"/>
                <w:lang w:val="kk-KZ"/>
              </w:rPr>
            </w:pPr>
            <w:r w:rsidRPr="00F07D47">
              <w:rPr>
                <w:sz w:val="28"/>
                <w:szCs w:val="28"/>
                <w:lang w:val="kk-KZ"/>
              </w:rPr>
              <w:t>2-тармақтың 9) тармақшасы</w:t>
            </w:r>
          </w:p>
        </w:tc>
        <w:tc>
          <w:tcPr>
            <w:tcW w:w="4962" w:type="dxa"/>
          </w:tcPr>
          <w:p w14:paraId="73D24783" w14:textId="77777777" w:rsidR="00DB0C8B" w:rsidRPr="00F07D47" w:rsidRDefault="00DB0C8B" w:rsidP="004522A6">
            <w:pPr>
              <w:tabs>
                <w:tab w:val="left" w:pos="709"/>
              </w:tabs>
              <w:ind w:firstLine="388"/>
              <w:jc w:val="both"/>
              <w:rPr>
                <w:sz w:val="28"/>
                <w:szCs w:val="28"/>
                <w:lang w:val="kk-KZ"/>
              </w:rPr>
            </w:pPr>
            <w:r w:rsidRPr="00F07D47">
              <w:rPr>
                <w:sz w:val="28"/>
                <w:szCs w:val="28"/>
                <w:lang w:val="kk-KZ"/>
              </w:rPr>
              <w:t>2. Осы Қағидаларда мынадай ұғымдар пайдаланылады:</w:t>
            </w:r>
          </w:p>
          <w:p w14:paraId="71727973" w14:textId="650E6C6A" w:rsidR="004522A6" w:rsidRPr="00F07D47" w:rsidRDefault="004522A6" w:rsidP="004522A6">
            <w:pPr>
              <w:tabs>
                <w:tab w:val="left" w:pos="709"/>
              </w:tabs>
              <w:ind w:firstLine="388"/>
              <w:jc w:val="both"/>
              <w:rPr>
                <w:sz w:val="28"/>
                <w:szCs w:val="28"/>
                <w:lang w:val="kk-KZ"/>
              </w:rPr>
            </w:pPr>
            <w:r w:rsidRPr="00F07D47">
              <w:rPr>
                <w:sz w:val="28"/>
                <w:szCs w:val="28"/>
                <w:lang w:val="kk-KZ"/>
              </w:rPr>
              <w:t>…</w:t>
            </w:r>
          </w:p>
          <w:p w14:paraId="7CC921E7" w14:textId="25DDFAA0" w:rsidR="004522A6" w:rsidRPr="00F07D47" w:rsidRDefault="00DB0C8B" w:rsidP="004522A6">
            <w:pPr>
              <w:tabs>
                <w:tab w:val="left" w:pos="709"/>
              </w:tabs>
              <w:ind w:firstLine="388"/>
              <w:jc w:val="both"/>
              <w:rPr>
                <w:sz w:val="28"/>
                <w:szCs w:val="28"/>
                <w:lang w:val="kk-KZ"/>
              </w:rPr>
            </w:pPr>
            <w:r w:rsidRPr="00F07D47">
              <w:rPr>
                <w:sz w:val="28"/>
                <w:szCs w:val="28"/>
                <w:lang w:val="kk-KZ"/>
              </w:rPr>
              <w:t xml:space="preserve">9) қорғаныс өнеркәсібі және </w:t>
            </w:r>
            <w:r w:rsidRPr="00F07D47">
              <w:rPr>
                <w:b/>
                <w:sz w:val="28"/>
                <w:szCs w:val="28"/>
                <w:lang w:val="kk-KZ"/>
              </w:rPr>
              <w:t>мемлекеттік қорғаныстық тапсырыс</w:t>
            </w:r>
            <w:r w:rsidRPr="00F07D47">
              <w:rPr>
                <w:sz w:val="28"/>
                <w:szCs w:val="28"/>
                <w:lang w:val="kk-KZ"/>
              </w:rPr>
              <w:t xml:space="preserve"> саласындағы уәкілетті орган – қорғаныс өнеркәсібі және </w:t>
            </w:r>
            <w:r w:rsidRPr="00F07D47">
              <w:rPr>
                <w:b/>
                <w:sz w:val="28"/>
                <w:szCs w:val="28"/>
                <w:lang w:val="kk-KZ"/>
              </w:rPr>
              <w:t>мемлекеттік қорғаныстық тапсырыс</w:t>
            </w:r>
            <w:r w:rsidRPr="00F07D47">
              <w:rPr>
                <w:sz w:val="28"/>
                <w:szCs w:val="28"/>
                <w:lang w:val="kk-KZ"/>
              </w:rPr>
              <w:t xml:space="preserve"> саласында басшылықты және салааралық үйлестіруді жүзеге асыратын мемлекеттік орган (бұдан әрі – уәкілетті орган);</w:t>
            </w:r>
          </w:p>
        </w:tc>
        <w:tc>
          <w:tcPr>
            <w:tcW w:w="4961" w:type="dxa"/>
          </w:tcPr>
          <w:p w14:paraId="223DDCB7" w14:textId="244C22B0" w:rsidR="00E432A0" w:rsidRPr="00F07D47" w:rsidRDefault="00E432A0" w:rsidP="004522A6">
            <w:pPr>
              <w:tabs>
                <w:tab w:val="left" w:pos="709"/>
              </w:tabs>
              <w:ind w:firstLine="388"/>
              <w:jc w:val="both"/>
              <w:rPr>
                <w:sz w:val="28"/>
                <w:szCs w:val="28"/>
                <w:lang w:val="kk-KZ"/>
              </w:rPr>
            </w:pPr>
            <w:r w:rsidRPr="00F07D47">
              <w:rPr>
                <w:sz w:val="28"/>
                <w:szCs w:val="28"/>
                <w:lang w:val="kk-KZ"/>
              </w:rPr>
              <w:t>2. Осы Қағидаларда мынадай ұғымдар пайдаланылады:</w:t>
            </w:r>
          </w:p>
          <w:p w14:paraId="132E3EDF" w14:textId="3A491EEA" w:rsidR="004522A6" w:rsidRPr="00F07D47" w:rsidRDefault="004522A6" w:rsidP="004522A6">
            <w:pPr>
              <w:tabs>
                <w:tab w:val="left" w:pos="709"/>
              </w:tabs>
              <w:ind w:firstLine="388"/>
              <w:jc w:val="both"/>
              <w:rPr>
                <w:sz w:val="28"/>
                <w:szCs w:val="28"/>
                <w:lang w:val="kk-KZ"/>
              </w:rPr>
            </w:pPr>
            <w:r w:rsidRPr="00F07D47">
              <w:rPr>
                <w:sz w:val="28"/>
                <w:szCs w:val="28"/>
                <w:lang w:val="kk-KZ"/>
              </w:rPr>
              <w:t>…</w:t>
            </w:r>
          </w:p>
          <w:p w14:paraId="4B26865D" w14:textId="0D8569B7" w:rsidR="004522A6" w:rsidRPr="00F07D47" w:rsidRDefault="00885458" w:rsidP="004522A6">
            <w:pPr>
              <w:tabs>
                <w:tab w:val="left" w:pos="709"/>
              </w:tabs>
              <w:ind w:firstLine="388"/>
              <w:jc w:val="both"/>
              <w:rPr>
                <w:sz w:val="28"/>
                <w:szCs w:val="28"/>
                <w:lang w:val="kk-KZ"/>
              </w:rPr>
            </w:pPr>
            <w:r w:rsidRPr="00F07D47">
              <w:rPr>
                <w:sz w:val="28"/>
                <w:szCs w:val="28"/>
                <w:lang w:val="kk-KZ"/>
              </w:rPr>
              <w:t>9) қорғаныс өнеркәсібі саласындағы уәкілетті орган – қорғаныс өнеркәсібі саласында басшылықты және салааралық үйлестіруді жүзеге асыратын мемлекеттік орган (бұдан әрі – уәкілетті орган);</w:t>
            </w:r>
          </w:p>
        </w:tc>
        <w:tc>
          <w:tcPr>
            <w:tcW w:w="2545" w:type="dxa"/>
          </w:tcPr>
          <w:p w14:paraId="1FFD89E9" w14:textId="0A5F4E13" w:rsidR="004522A6" w:rsidRPr="00F07D47" w:rsidRDefault="00885458" w:rsidP="004522A6">
            <w:pPr>
              <w:jc w:val="both"/>
              <w:rPr>
                <w:color w:val="000000"/>
                <w:sz w:val="28"/>
                <w:szCs w:val="28"/>
                <w:lang w:val="kk-KZ"/>
              </w:rPr>
            </w:pPr>
            <w:r w:rsidRPr="00F07D47">
              <w:rPr>
                <w:color w:val="000000"/>
                <w:sz w:val="28"/>
                <w:szCs w:val="28"/>
                <w:lang w:val="kk-KZ"/>
              </w:rPr>
              <w:t xml:space="preserve">«Қазақстан Республикасының Мемлекеттік басқару жүйесін одан әрі жетілдіру жөніндегі шаралар туралы» Қазақстан Республикасы Президентінің 2025 жылғы 13 ақпандағы №781 Жарлығын іске </w:t>
            </w:r>
            <w:r w:rsidRPr="00F07D47">
              <w:rPr>
                <w:color w:val="000000"/>
                <w:sz w:val="28"/>
                <w:szCs w:val="28"/>
                <w:lang w:val="kk-KZ"/>
              </w:rPr>
              <w:lastRenderedPageBreak/>
              <w:t>асыру шеңберінде</w:t>
            </w:r>
          </w:p>
        </w:tc>
      </w:tr>
      <w:tr w:rsidR="005016AF" w:rsidRPr="002919DD" w14:paraId="76D0C042" w14:textId="77777777" w:rsidTr="004C4AAB">
        <w:trPr>
          <w:trHeight w:val="2989"/>
          <w:jc w:val="center"/>
        </w:trPr>
        <w:tc>
          <w:tcPr>
            <w:tcW w:w="832" w:type="dxa"/>
          </w:tcPr>
          <w:p w14:paraId="349C32EB" w14:textId="77777777" w:rsidR="005016AF" w:rsidRPr="00F07D47" w:rsidRDefault="005016AF" w:rsidP="004522A6">
            <w:pPr>
              <w:pStyle w:val="ad"/>
              <w:numPr>
                <w:ilvl w:val="0"/>
                <w:numId w:val="4"/>
              </w:numPr>
              <w:tabs>
                <w:tab w:val="left" w:pos="150"/>
              </w:tabs>
              <w:rPr>
                <w:b/>
                <w:sz w:val="28"/>
                <w:szCs w:val="28"/>
                <w:lang w:val="kk-KZ"/>
              </w:rPr>
            </w:pPr>
          </w:p>
        </w:tc>
        <w:tc>
          <w:tcPr>
            <w:tcW w:w="1715" w:type="dxa"/>
            <w:gridSpan w:val="2"/>
          </w:tcPr>
          <w:p w14:paraId="675A2734" w14:textId="4D8E4150" w:rsidR="005016AF" w:rsidRPr="00F07D47" w:rsidRDefault="000C7D1B" w:rsidP="004522A6">
            <w:pPr>
              <w:jc w:val="center"/>
              <w:rPr>
                <w:sz w:val="28"/>
                <w:szCs w:val="28"/>
                <w:lang w:val="kk-KZ"/>
              </w:rPr>
            </w:pPr>
            <w:r w:rsidRPr="00F07D47">
              <w:rPr>
                <w:sz w:val="28"/>
                <w:szCs w:val="28"/>
                <w:lang w:val="kk-KZ"/>
              </w:rPr>
              <w:t>4-тармақ</w:t>
            </w:r>
          </w:p>
        </w:tc>
        <w:tc>
          <w:tcPr>
            <w:tcW w:w="4962" w:type="dxa"/>
          </w:tcPr>
          <w:p w14:paraId="2AD00C86" w14:textId="3CE43295" w:rsidR="00953E11" w:rsidRPr="00F07D47" w:rsidRDefault="00953E11" w:rsidP="00953E11">
            <w:pPr>
              <w:tabs>
                <w:tab w:val="left" w:pos="709"/>
              </w:tabs>
              <w:ind w:firstLine="388"/>
              <w:jc w:val="both"/>
              <w:rPr>
                <w:sz w:val="28"/>
                <w:szCs w:val="28"/>
                <w:lang w:val="kk-KZ"/>
              </w:rPr>
            </w:pPr>
            <w:r w:rsidRPr="00F07D47">
              <w:rPr>
                <w:sz w:val="28"/>
                <w:szCs w:val="28"/>
                <w:lang w:val="kk-KZ"/>
              </w:rPr>
              <w:t>4. Әскери ұлттық стандарттар:</w:t>
            </w:r>
          </w:p>
          <w:p w14:paraId="010B7FBD" w14:textId="70152003" w:rsidR="00953E11" w:rsidRPr="00F07D47" w:rsidRDefault="00953E11" w:rsidP="00953E11">
            <w:pPr>
              <w:tabs>
                <w:tab w:val="left" w:pos="709"/>
              </w:tabs>
              <w:ind w:firstLine="318"/>
              <w:jc w:val="both"/>
              <w:rPr>
                <w:sz w:val="28"/>
                <w:szCs w:val="28"/>
                <w:lang w:val="kk-KZ"/>
              </w:rPr>
            </w:pPr>
            <w:r w:rsidRPr="00F07D47">
              <w:rPr>
                <w:sz w:val="28"/>
                <w:szCs w:val="28"/>
                <w:lang w:val="kk-KZ"/>
              </w:rPr>
              <w:t>1) негіз қалайтын әскери стандарттар;</w:t>
            </w:r>
          </w:p>
          <w:p w14:paraId="1DE68991" w14:textId="757A110B" w:rsidR="00953E11" w:rsidRPr="00F07D47" w:rsidRDefault="00953E11" w:rsidP="00953E11">
            <w:pPr>
              <w:tabs>
                <w:tab w:val="left" w:pos="709"/>
              </w:tabs>
              <w:ind w:firstLine="388"/>
              <w:jc w:val="both"/>
              <w:rPr>
                <w:sz w:val="28"/>
                <w:szCs w:val="28"/>
                <w:lang w:val="kk-KZ"/>
              </w:rPr>
            </w:pPr>
            <w:r w:rsidRPr="00F07D47">
              <w:rPr>
                <w:sz w:val="28"/>
                <w:szCs w:val="28"/>
                <w:lang w:val="kk-KZ"/>
              </w:rPr>
              <w:t>2) өнімге, процестерге, көрсетілетін қызметтерге және оларды бақылау әдістеріне арналған әскери стандарттар;</w:t>
            </w:r>
          </w:p>
          <w:p w14:paraId="7752BDCC" w14:textId="66ECB9DF" w:rsidR="00953E11" w:rsidRPr="00F07D47" w:rsidRDefault="00953E11" w:rsidP="00953E11">
            <w:pPr>
              <w:tabs>
                <w:tab w:val="left" w:pos="709"/>
              </w:tabs>
              <w:ind w:firstLine="388"/>
              <w:jc w:val="both"/>
              <w:rPr>
                <w:sz w:val="28"/>
                <w:szCs w:val="28"/>
                <w:lang w:val="kk-KZ"/>
              </w:rPr>
            </w:pPr>
            <w:r w:rsidRPr="00F07D47">
              <w:rPr>
                <w:sz w:val="28"/>
                <w:szCs w:val="28"/>
                <w:lang w:val="kk-KZ"/>
              </w:rPr>
              <w:t>3) терминологияға арналған әскери стандарттар;</w:t>
            </w:r>
          </w:p>
          <w:p w14:paraId="089EDAD3" w14:textId="22A388FD" w:rsidR="005016AF" w:rsidRPr="00F07D47" w:rsidRDefault="00953E11" w:rsidP="00953E11">
            <w:pPr>
              <w:tabs>
                <w:tab w:val="left" w:pos="709"/>
              </w:tabs>
              <w:ind w:firstLine="388"/>
              <w:jc w:val="both"/>
              <w:rPr>
                <w:sz w:val="28"/>
                <w:szCs w:val="28"/>
                <w:lang w:val="kk-KZ"/>
              </w:rPr>
            </w:pPr>
            <w:r w:rsidRPr="00F07D47">
              <w:rPr>
                <w:sz w:val="28"/>
                <w:szCs w:val="28"/>
                <w:lang w:val="kk-KZ"/>
              </w:rPr>
              <w:t>4) қару-жарақ пен әскери техника түрлеріне қойылатын жалпы техникалық талаптардың әскери стандарттары болып бөлінеді.</w:t>
            </w:r>
          </w:p>
        </w:tc>
        <w:tc>
          <w:tcPr>
            <w:tcW w:w="4961" w:type="dxa"/>
          </w:tcPr>
          <w:p w14:paraId="278DF5B7" w14:textId="77777777" w:rsidR="00F76DF0" w:rsidRPr="00F07D47" w:rsidRDefault="00F76DF0" w:rsidP="00F76DF0">
            <w:pPr>
              <w:tabs>
                <w:tab w:val="left" w:pos="1560"/>
              </w:tabs>
              <w:ind w:firstLine="709"/>
              <w:jc w:val="both"/>
              <w:rPr>
                <w:sz w:val="28"/>
                <w:szCs w:val="28"/>
                <w:lang w:val="kk-KZ"/>
              </w:rPr>
            </w:pPr>
            <w:r w:rsidRPr="00F07D47">
              <w:rPr>
                <w:sz w:val="28"/>
                <w:szCs w:val="28"/>
                <w:lang w:val="kk-KZ"/>
              </w:rPr>
              <w:t>4. Әскери ұлттық стандарттар:</w:t>
            </w:r>
          </w:p>
          <w:p w14:paraId="0C18454D" w14:textId="77777777" w:rsidR="00F76DF0" w:rsidRPr="00F07D47" w:rsidRDefault="00F76DF0" w:rsidP="00F76DF0">
            <w:pPr>
              <w:tabs>
                <w:tab w:val="left" w:pos="1560"/>
              </w:tabs>
              <w:ind w:firstLine="709"/>
              <w:jc w:val="both"/>
              <w:rPr>
                <w:sz w:val="28"/>
                <w:szCs w:val="28"/>
                <w:lang w:val="kk-KZ"/>
              </w:rPr>
            </w:pPr>
            <w:r w:rsidRPr="00F07D47">
              <w:rPr>
                <w:sz w:val="28"/>
                <w:szCs w:val="28"/>
                <w:lang w:val="kk-KZ"/>
              </w:rPr>
              <w:t xml:space="preserve">1) негіз қалайтын </w:t>
            </w:r>
            <w:r w:rsidRPr="00F07D47">
              <w:rPr>
                <w:b/>
                <w:sz w:val="28"/>
                <w:szCs w:val="28"/>
                <w:lang w:val="kk-KZ"/>
              </w:rPr>
              <w:t>әскери ұлттық стандарттар</w:t>
            </w:r>
            <w:r w:rsidRPr="00F07D47">
              <w:rPr>
                <w:sz w:val="28"/>
                <w:szCs w:val="28"/>
                <w:lang w:val="kk-KZ"/>
              </w:rPr>
              <w:t>;</w:t>
            </w:r>
          </w:p>
          <w:p w14:paraId="1A2749F5" w14:textId="77777777" w:rsidR="00F76DF0" w:rsidRPr="00F07D47" w:rsidRDefault="00F76DF0" w:rsidP="00F76DF0">
            <w:pPr>
              <w:tabs>
                <w:tab w:val="left" w:pos="1560"/>
              </w:tabs>
              <w:ind w:firstLine="709"/>
              <w:jc w:val="both"/>
              <w:rPr>
                <w:sz w:val="28"/>
                <w:szCs w:val="28"/>
                <w:lang w:val="kk-KZ"/>
              </w:rPr>
            </w:pPr>
            <w:r w:rsidRPr="00F07D47">
              <w:rPr>
                <w:sz w:val="28"/>
                <w:szCs w:val="28"/>
                <w:lang w:val="kk-KZ"/>
              </w:rPr>
              <w:t xml:space="preserve">2) өнімге, процестерге, көрсетілетін қызметтерге және оларды бақылау әдістеріне арналған </w:t>
            </w:r>
            <w:r w:rsidRPr="00F07D47">
              <w:rPr>
                <w:b/>
                <w:sz w:val="28"/>
                <w:szCs w:val="28"/>
                <w:lang w:val="kk-KZ"/>
              </w:rPr>
              <w:t>әскери ұлттық стандарттар</w:t>
            </w:r>
            <w:r w:rsidRPr="00F07D47">
              <w:rPr>
                <w:sz w:val="28"/>
                <w:szCs w:val="28"/>
                <w:lang w:val="kk-KZ"/>
              </w:rPr>
              <w:t>;</w:t>
            </w:r>
          </w:p>
          <w:p w14:paraId="704CEB35" w14:textId="77777777" w:rsidR="00F76DF0" w:rsidRPr="00F07D47" w:rsidRDefault="00F76DF0" w:rsidP="00F76DF0">
            <w:pPr>
              <w:tabs>
                <w:tab w:val="left" w:pos="1560"/>
              </w:tabs>
              <w:ind w:firstLine="709"/>
              <w:jc w:val="both"/>
              <w:rPr>
                <w:sz w:val="28"/>
                <w:szCs w:val="28"/>
                <w:lang w:val="kk-KZ"/>
              </w:rPr>
            </w:pPr>
            <w:r w:rsidRPr="00F07D47">
              <w:rPr>
                <w:sz w:val="28"/>
                <w:szCs w:val="28"/>
                <w:lang w:val="kk-KZ"/>
              </w:rPr>
              <w:t xml:space="preserve">3) терминологияға арналған </w:t>
            </w:r>
            <w:r w:rsidRPr="00F07D47">
              <w:rPr>
                <w:b/>
                <w:sz w:val="28"/>
                <w:szCs w:val="28"/>
                <w:lang w:val="kk-KZ"/>
              </w:rPr>
              <w:t>әскери ұлттық стандарттар</w:t>
            </w:r>
            <w:r w:rsidRPr="00F07D47">
              <w:rPr>
                <w:sz w:val="28"/>
                <w:szCs w:val="28"/>
                <w:lang w:val="kk-KZ"/>
              </w:rPr>
              <w:t>;</w:t>
            </w:r>
          </w:p>
          <w:p w14:paraId="513D7777" w14:textId="51E83ABA" w:rsidR="005016AF" w:rsidRPr="00F07D47" w:rsidRDefault="00F76DF0" w:rsidP="00F76DF0">
            <w:pPr>
              <w:tabs>
                <w:tab w:val="left" w:pos="709"/>
              </w:tabs>
              <w:ind w:firstLine="388"/>
              <w:jc w:val="both"/>
              <w:rPr>
                <w:sz w:val="28"/>
                <w:szCs w:val="28"/>
                <w:lang w:val="kk-KZ"/>
              </w:rPr>
            </w:pPr>
            <w:r w:rsidRPr="00F07D47">
              <w:rPr>
                <w:sz w:val="28"/>
                <w:szCs w:val="28"/>
                <w:lang w:val="kk-KZ"/>
              </w:rPr>
              <w:t xml:space="preserve">4) қару-жарақ пен әскери техника түрлеріне қойылатын жалпы техникалық талаптардың </w:t>
            </w:r>
            <w:r w:rsidRPr="00F07D47">
              <w:rPr>
                <w:b/>
                <w:sz w:val="28"/>
                <w:szCs w:val="28"/>
                <w:lang w:val="kk-KZ"/>
              </w:rPr>
              <w:t>әскери ұлттық стандарттары</w:t>
            </w:r>
            <w:r w:rsidRPr="00F07D47">
              <w:rPr>
                <w:sz w:val="28"/>
                <w:szCs w:val="28"/>
                <w:lang w:val="kk-KZ"/>
              </w:rPr>
              <w:t xml:space="preserve"> болып бөлінеді.</w:t>
            </w:r>
          </w:p>
        </w:tc>
        <w:tc>
          <w:tcPr>
            <w:tcW w:w="2545" w:type="dxa"/>
          </w:tcPr>
          <w:p w14:paraId="3E1CED84" w14:textId="2631EC17" w:rsidR="005016AF" w:rsidRPr="00F07D47" w:rsidRDefault="009C3BD7" w:rsidP="004522A6">
            <w:pPr>
              <w:jc w:val="both"/>
              <w:rPr>
                <w:color w:val="000000"/>
                <w:sz w:val="28"/>
                <w:szCs w:val="28"/>
                <w:lang w:val="kk-KZ"/>
              </w:rPr>
            </w:pPr>
            <w:r w:rsidRPr="00F07D47">
              <w:rPr>
                <w:color w:val="000000"/>
                <w:sz w:val="28"/>
                <w:szCs w:val="28"/>
                <w:lang w:val="kk-KZ"/>
              </w:rPr>
              <w:t>Осы Қағидалардың 2-тармағының 7) тармақшасына сәйкес келтіру мақсатында</w:t>
            </w:r>
          </w:p>
        </w:tc>
      </w:tr>
      <w:tr w:rsidR="005016AF" w:rsidRPr="002919DD" w14:paraId="011089F5" w14:textId="77777777" w:rsidTr="004C4AAB">
        <w:trPr>
          <w:trHeight w:val="2989"/>
          <w:jc w:val="center"/>
        </w:trPr>
        <w:tc>
          <w:tcPr>
            <w:tcW w:w="832" w:type="dxa"/>
          </w:tcPr>
          <w:p w14:paraId="4D0D4750" w14:textId="77777777" w:rsidR="005016AF" w:rsidRPr="00F07D47" w:rsidRDefault="005016AF" w:rsidP="004522A6">
            <w:pPr>
              <w:pStyle w:val="ad"/>
              <w:numPr>
                <w:ilvl w:val="0"/>
                <w:numId w:val="4"/>
              </w:numPr>
              <w:tabs>
                <w:tab w:val="left" w:pos="150"/>
              </w:tabs>
              <w:rPr>
                <w:b/>
                <w:sz w:val="28"/>
                <w:szCs w:val="28"/>
                <w:lang w:val="kk-KZ"/>
              </w:rPr>
            </w:pPr>
          </w:p>
        </w:tc>
        <w:tc>
          <w:tcPr>
            <w:tcW w:w="1715" w:type="dxa"/>
            <w:gridSpan w:val="2"/>
          </w:tcPr>
          <w:p w14:paraId="1175A61A" w14:textId="3DCD0B1C" w:rsidR="005016AF" w:rsidRPr="00F07D47" w:rsidRDefault="00101F2A" w:rsidP="004522A6">
            <w:pPr>
              <w:jc w:val="center"/>
              <w:rPr>
                <w:sz w:val="28"/>
                <w:szCs w:val="28"/>
                <w:lang w:val="kk-KZ"/>
              </w:rPr>
            </w:pPr>
            <w:r w:rsidRPr="00F07D47">
              <w:rPr>
                <w:sz w:val="28"/>
                <w:szCs w:val="28"/>
                <w:lang w:val="kk-KZ"/>
              </w:rPr>
              <w:t>9-тармақ</w:t>
            </w:r>
          </w:p>
        </w:tc>
        <w:tc>
          <w:tcPr>
            <w:tcW w:w="4962" w:type="dxa"/>
          </w:tcPr>
          <w:p w14:paraId="6971E558" w14:textId="6FD4A3D1" w:rsidR="005016AF" w:rsidRPr="00F07D47" w:rsidRDefault="00101F2A" w:rsidP="005016AF">
            <w:pPr>
              <w:tabs>
                <w:tab w:val="left" w:pos="709"/>
              </w:tabs>
              <w:ind w:firstLine="388"/>
              <w:jc w:val="both"/>
              <w:rPr>
                <w:sz w:val="28"/>
                <w:szCs w:val="28"/>
                <w:lang w:val="kk-KZ"/>
              </w:rPr>
            </w:pPr>
            <w:r w:rsidRPr="00F07D47">
              <w:rPr>
                <w:sz w:val="28"/>
                <w:szCs w:val="28"/>
                <w:lang w:val="kk-KZ"/>
              </w:rPr>
              <w:t>9. Көрсетілген жоспарға құжаттар нысандарын белгілеуді қоса алғанда, әскери стандарттау жөніндегі жұмыстар жоспарын әзірлеу, келісу, бекіту, өзгерістер (толықтырулар) енгізу негіз қалайтын әскери стандарттармен айқындалады.</w:t>
            </w:r>
          </w:p>
        </w:tc>
        <w:tc>
          <w:tcPr>
            <w:tcW w:w="4961" w:type="dxa"/>
          </w:tcPr>
          <w:p w14:paraId="5178601F" w14:textId="1F91D063" w:rsidR="005016AF" w:rsidRPr="00F07D47" w:rsidRDefault="009C3BD7" w:rsidP="005016AF">
            <w:pPr>
              <w:tabs>
                <w:tab w:val="left" w:pos="709"/>
              </w:tabs>
              <w:ind w:firstLine="388"/>
              <w:jc w:val="both"/>
              <w:rPr>
                <w:sz w:val="28"/>
                <w:szCs w:val="28"/>
                <w:lang w:val="kk-KZ"/>
              </w:rPr>
            </w:pPr>
            <w:r w:rsidRPr="00F07D47">
              <w:rPr>
                <w:sz w:val="28"/>
                <w:szCs w:val="28"/>
                <w:lang w:val="kk-KZ"/>
              </w:rPr>
              <w:t xml:space="preserve">9. Көрсетілген жоспарға құжаттар нысандарын белгілеуді қоса алғанда, әскери стандарттау жөніндегі жұмыстар жоспарын әзірлеу, келісу, бекіту, өзгерістер (толықтырулар) енгізу </w:t>
            </w:r>
            <w:r w:rsidRPr="00F07D47">
              <w:rPr>
                <w:b/>
                <w:sz w:val="28"/>
                <w:szCs w:val="28"/>
                <w:lang w:val="kk-KZ"/>
              </w:rPr>
              <w:t>негіз қалайтын ҚР Ә СТ 1.1 әскери стандартымен</w:t>
            </w:r>
            <w:r w:rsidRPr="00F07D47">
              <w:rPr>
                <w:sz w:val="28"/>
                <w:szCs w:val="28"/>
                <w:lang w:val="kk-KZ"/>
              </w:rPr>
              <w:t xml:space="preserve"> айқындалады.</w:t>
            </w:r>
          </w:p>
        </w:tc>
        <w:tc>
          <w:tcPr>
            <w:tcW w:w="2545" w:type="dxa"/>
          </w:tcPr>
          <w:p w14:paraId="120C6878" w14:textId="70EC09FF" w:rsidR="005016AF" w:rsidRPr="00F07D47" w:rsidRDefault="009C3BD7" w:rsidP="004522A6">
            <w:pPr>
              <w:jc w:val="both"/>
              <w:rPr>
                <w:color w:val="000000"/>
                <w:sz w:val="28"/>
                <w:szCs w:val="28"/>
                <w:lang w:val="kk-KZ"/>
              </w:rPr>
            </w:pPr>
            <w:r w:rsidRPr="00F07D47">
              <w:rPr>
                <w:color w:val="000000"/>
                <w:sz w:val="28"/>
                <w:szCs w:val="28"/>
                <w:lang w:val="kk-KZ"/>
              </w:rPr>
              <w:t xml:space="preserve">Негіз қалайтын </w:t>
            </w:r>
            <w:r w:rsidR="00047287" w:rsidRPr="00F07D47">
              <w:rPr>
                <w:color w:val="000000"/>
                <w:sz w:val="28"/>
                <w:szCs w:val="28"/>
                <w:lang w:val="kk-KZ"/>
              </w:rPr>
              <w:t>әскери стандартын</w:t>
            </w:r>
            <w:r w:rsidRPr="00F07D47">
              <w:rPr>
                <w:color w:val="000000"/>
                <w:sz w:val="28"/>
                <w:szCs w:val="28"/>
                <w:lang w:val="kk-KZ"/>
              </w:rPr>
              <w:t xml:space="preserve"> нақтылау мақсатында</w:t>
            </w:r>
          </w:p>
        </w:tc>
      </w:tr>
      <w:tr w:rsidR="005016AF" w:rsidRPr="002919DD" w14:paraId="11C28ABA" w14:textId="77777777" w:rsidTr="004C4AAB">
        <w:trPr>
          <w:trHeight w:val="2989"/>
          <w:jc w:val="center"/>
        </w:trPr>
        <w:tc>
          <w:tcPr>
            <w:tcW w:w="832" w:type="dxa"/>
          </w:tcPr>
          <w:p w14:paraId="53BDD7A6" w14:textId="77777777" w:rsidR="005016AF" w:rsidRPr="00F07D47" w:rsidRDefault="005016AF" w:rsidP="004522A6">
            <w:pPr>
              <w:pStyle w:val="ad"/>
              <w:numPr>
                <w:ilvl w:val="0"/>
                <w:numId w:val="4"/>
              </w:numPr>
              <w:tabs>
                <w:tab w:val="left" w:pos="150"/>
              </w:tabs>
              <w:rPr>
                <w:b/>
                <w:sz w:val="28"/>
                <w:szCs w:val="28"/>
                <w:lang w:val="kk-KZ"/>
              </w:rPr>
            </w:pPr>
          </w:p>
        </w:tc>
        <w:tc>
          <w:tcPr>
            <w:tcW w:w="1715" w:type="dxa"/>
            <w:gridSpan w:val="2"/>
          </w:tcPr>
          <w:p w14:paraId="3506DD03" w14:textId="1B402274" w:rsidR="005016AF" w:rsidRPr="00F07D47" w:rsidRDefault="00047287" w:rsidP="004522A6">
            <w:pPr>
              <w:jc w:val="center"/>
              <w:rPr>
                <w:sz w:val="28"/>
                <w:szCs w:val="28"/>
                <w:lang w:val="kk-KZ"/>
              </w:rPr>
            </w:pPr>
            <w:r w:rsidRPr="00F07D47">
              <w:rPr>
                <w:sz w:val="28"/>
                <w:szCs w:val="28"/>
                <w:lang w:val="kk-KZ"/>
              </w:rPr>
              <w:t>10-тармақтың 2) тармақшасы</w:t>
            </w:r>
          </w:p>
        </w:tc>
        <w:tc>
          <w:tcPr>
            <w:tcW w:w="4962" w:type="dxa"/>
          </w:tcPr>
          <w:p w14:paraId="51649ECD" w14:textId="0195E0AF" w:rsidR="005016AF" w:rsidRPr="00F07D47" w:rsidRDefault="00047287" w:rsidP="005016AF">
            <w:pPr>
              <w:tabs>
                <w:tab w:val="left" w:pos="709"/>
              </w:tabs>
              <w:ind w:firstLine="388"/>
              <w:jc w:val="both"/>
              <w:rPr>
                <w:sz w:val="28"/>
                <w:szCs w:val="28"/>
                <w:lang w:val="kk-KZ"/>
              </w:rPr>
            </w:pPr>
            <w:r w:rsidRPr="00F07D47">
              <w:rPr>
                <w:sz w:val="28"/>
                <w:szCs w:val="28"/>
                <w:lang w:val="kk-KZ"/>
              </w:rPr>
              <w:t>10. Әскери ұлттық стандарттарды әзірлеу және қайта қарау</w:t>
            </w:r>
            <w:r w:rsidR="005016AF" w:rsidRPr="00F07D47">
              <w:rPr>
                <w:sz w:val="28"/>
                <w:szCs w:val="28"/>
                <w:lang w:val="kk-KZ"/>
              </w:rPr>
              <w:t>:</w:t>
            </w:r>
          </w:p>
          <w:p w14:paraId="470AA3B5" w14:textId="6BFD16A2" w:rsidR="005016AF" w:rsidRPr="00F07D47" w:rsidRDefault="005016AF" w:rsidP="005016AF">
            <w:pPr>
              <w:tabs>
                <w:tab w:val="left" w:pos="709"/>
              </w:tabs>
              <w:ind w:firstLine="388"/>
              <w:jc w:val="both"/>
              <w:rPr>
                <w:sz w:val="28"/>
                <w:szCs w:val="28"/>
                <w:lang w:val="kk-KZ"/>
              </w:rPr>
            </w:pPr>
            <w:r w:rsidRPr="00F07D47">
              <w:rPr>
                <w:sz w:val="28"/>
                <w:szCs w:val="28"/>
                <w:lang w:val="kk-KZ"/>
              </w:rPr>
              <w:t>…</w:t>
            </w:r>
          </w:p>
          <w:p w14:paraId="63599088" w14:textId="18668D16" w:rsidR="005016AF" w:rsidRPr="00F07D47" w:rsidRDefault="003A3333" w:rsidP="003A3333">
            <w:pPr>
              <w:tabs>
                <w:tab w:val="left" w:pos="709"/>
              </w:tabs>
              <w:ind w:firstLine="388"/>
              <w:jc w:val="both"/>
              <w:rPr>
                <w:sz w:val="28"/>
                <w:szCs w:val="28"/>
                <w:lang w:val="kk-KZ"/>
              </w:rPr>
            </w:pPr>
            <w:r w:rsidRPr="00F07D47">
              <w:rPr>
                <w:sz w:val="28"/>
                <w:szCs w:val="28"/>
                <w:lang w:val="kk-KZ"/>
              </w:rPr>
              <w:t xml:space="preserve">2) әскери ұлттық стандарт жобасын және оған түсіндірме жазбаны әзірлеу, оны </w:t>
            </w:r>
            <w:r w:rsidRPr="00F07D47">
              <w:rPr>
                <w:b/>
                <w:sz w:val="28"/>
                <w:szCs w:val="28"/>
                <w:lang w:val="kk-KZ"/>
              </w:rPr>
              <w:t>мүдделі мемлекеттік органдарға, ұйымдарға және кәсіпорындарға қарауға жолдау</w:t>
            </w:r>
            <w:r w:rsidRPr="00F07D47">
              <w:rPr>
                <w:sz w:val="28"/>
                <w:szCs w:val="28"/>
                <w:lang w:val="kk-KZ"/>
              </w:rPr>
              <w:t>;</w:t>
            </w:r>
          </w:p>
        </w:tc>
        <w:tc>
          <w:tcPr>
            <w:tcW w:w="4961" w:type="dxa"/>
          </w:tcPr>
          <w:p w14:paraId="3FF20402" w14:textId="77777777" w:rsidR="008E39C1" w:rsidRPr="00F07D47" w:rsidRDefault="008E39C1" w:rsidP="008E39C1">
            <w:pPr>
              <w:tabs>
                <w:tab w:val="left" w:pos="709"/>
              </w:tabs>
              <w:ind w:firstLine="388"/>
              <w:jc w:val="both"/>
              <w:rPr>
                <w:sz w:val="28"/>
                <w:szCs w:val="28"/>
                <w:lang w:val="kk-KZ"/>
              </w:rPr>
            </w:pPr>
            <w:r w:rsidRPr="00F07D47">
              <w:rPr>
                <w:sz w:val="28"/>
                <w:szCs w:val="28"/>
                <w:lang w:val="kk-KZ"/>
              </w:rPr>
              <w:t>10. Әскери ұлттық стандарттарды әзірлеу және қайта қарау:</w:t>
            </w:r>
          </w:p>
          <w:p w14:paraId="6B4FD0CA" w14:textId="77777777" w:rsidR="005016AF" w:rsidRPr="00F07D47" w:rsidRDefault="005016AF" w:rsidP="005016AF">
            <w:pPr>
              <w:tabs>
                <w:tab w:val="left" w:pos="709"/>
              </w:tabs>
              <w:ind w:firstLine="388"/>
              <w:jc w:val="both"/>
              <w:rPr>
                <w:sz w:val="28"/>
                <w:szCs w:val="28"/>
                <w:lang w:val="kk-KZ"/>
              </w:rPr>
            </w:pPr>
            <w:r w:rsidRPr="00F07D47">
              <w:rPr>
                <w:sz w:val="28"/>
                <w:szCs w:val="28"/>
                <w:lang w:val="kk-KZ"/>
              </w:rPr>
              <w:t>…</w:t>
            </w:r>
          </w:p>
          <w:p w14:paraId="7E0AA671" w14:textId="085EA1EB" w:rsidR="005016AF" w:rsidRPr="00F07D47" w:rsidRDefault="003A3333" w:rsidP="008E39C1">
            <w:pPr>
              <w:tabs>
                <w:tab w:val="left" w:pos="709"/>
              </w:tabs>
              <w:ind w:firstLine="388"/>
              <w:jc w:val="both"/>
              <w:rPr>
                <w:sz w:val="28"/>
                <w:szCs w:val="28"/>
                <w:lang w:val="kk-KZ"/>
              </w:rPr>
            </w:pPr>
            <w:r w:rsidRPr="00F07D47">
              <w:rPr>
                <w:sz w:val="28"/>
                <w:szCs w:val="28"/>
                <w:lang w:val="kk-KZ"/>
              </w:rPr>
              <w:t xml:space="preserve">2) әскери ұлттық стандарт жобасын және оған түсіндірме жазбаны әзірлеу, оны </w:t>
            </w:r>
            <w:r w:rsidRPr="00F07D47">
              <w:rPr>
                <w:b/>
                <w:sz w:val="28"/>
                <w:szCs w:val="28"/>
                <w:lang w:val="kk-KZ"/>
              </w:rPr>
              <w:t>әскери стандарттау субъектілерінің</w:t>
            </w:r>
            <w:r w:rsidRPr="00F07D47">
              <w:rPr>
                <w:sz w:val="28"/>
                <w:szCs w:val="28"/>
                <w:lang w:val="kk-KZ"/>
              </w:rPr>
              <w:t xml:space="preserve"> қарауына жолдау;</w:t>
            </w:r>
          </w:p>
        </w:tc>
        <w:tc>
          <w:tcPr>
            <w:tcW w:w="2545" w:type="dxa"/>
          </w:tcPr>
          <w:p w14:paraId="79A0329C" w14:textId="1B9C8E00" w:rsidR="005016AF" w:rsidRPr="00F07D47" w:rsidRDefault="008E39C1" w:rsidP="004522A6">
            <w:pPr>
              <w:jc w:val="both"/>
              <w:rPr>
                <w:color w:val="000000"/>
                <w:sz w:val="28"/>
                <w:szCs w:val="28"/>
                <w:lang w:val="kk-KZ"/>
              </w:rPr>
            </w:pPr>
            <w:r w:rsidRPr="00F07D47">
              <w:rPr>
                <w:color w:val="000000"/>
                <w:sz w:val="28"/>
                <w:szCs w:val="28"/>
                <w:lang w:val="kk-KZ"/>
              </w:rPr>
              <w:t>Осы Қағидалардың 2-тармағының 6) тармақшасына сәйкес келтіру мақсатында</w:t>
            </w:r>
          </w:p>
        </w:tc>
      </w:tr>
      <w:tr w:rsidR="005016AF" w:rsidRPr="002919DD" w14:paraId="4CAFDC5B" w14:textId="77777777" w:rsidTr="004C4AAB">
        <w:trPr>
          <w:trHeight w:val="2989"/>
          <w:jc w:val="center"/>
        </w:trPr>
        <w:tc>
          <w:tcPr>
            <w:tcW w:w="832" w:type="dxa"/>
          </w:tcPr>
          <w:p w14:paraId="057F0143" w14:textId="77777777" w:rsidR="005016AF" w:rsidRPr="00F07D47" w:rsidRDefault="005016AF" w:rsidP="005016AF">
            <w:pPr>
              <w:pStyle w:val="ad"/>
              <w:numPr>
                <w:ilvl w:val="0"/>
                <w:numId w:val="4"/>
              </w:numPr>
              <w:tabs>
                <w:tab w:val="left" w:pos="150"/>
              </w:tabs>
              <w:rPr>
                <w:b/>
                <w:sz w:val="28"/>
                <w:szCs w:val="28"/>
                <w:lang w:val="kk-KZ"/>
              </w:rPr>
            </w:pPr>
          </w:p>
        </w:tc>
        <w:tc>
          <w:tcPr>
            <w:tcW w:w="1715" w:type="dxa"/>
            <w:gridSpan w:val="2"/>
          </w:tcPr>
          <w:p w14:paraId="7460114C" w14:textId="6025B60F" w:rsidR="005016AF" w:rsidRPr="00F07D47" w:rsidRDefault="008E39C1" w:rsidP="005016AF">
            <w:pPr>
              <w:jc w:val="center"/>
              <w:rPr>
                <w:sz w:val="28"/>
                <w:szCs w:val="28"/>
                <w:lang w:val="kk-KZ"/>
              </w:rPr>
            </w:pPr>
            <w:r w:rsidRPr="00F07D47">
              <w:rPr>
                <w:sz w:val="28"/>
                <w:szCs w:val="28"/>
                <w:lang w:val="kk-KZ"/>
              </w:rPr>
              <w:t>10-тармақтың 3) тармақшасы</w:t>
            </w:r>
          </w:p>
        </w:tc>
        <w:tc>
          <w:tcPr>
            <w:tcW w:w="4962" w:type="dxa"/>
          </w:tcPr>
          <w:p w14:paraId="40D0ED8C" w14:textId="77777777" w:rsidR="008E39C1" w:rsidRPr="00F07D47" w:rsidRDefault="008E39C1" w:rsidP="008E39C1">
            <w:pPr>
              <w:tabs>
                <w:tab w:val="left" w:pos="709"/>
              </w:tabs>
              <w:ind w:firstLine="388"/>
              <w:jc w:val="both"/>
              <w:rPr>
                <w:sz w:val="28"/>
                <w:szCs w:val="28"/>
                <w:lang w:val="kk-KZ"/>
              </w:rPr>
            </w:pPr>
            <w:r w:rsidRPr="00F07D47">
              <w:rPr>
                <w:sz w:val="28"/>
                <w:szCs w:val="28"/>
                <w:lang w:val="kk-KZ"/>
              </w:rPr>
              <w:t>10. Әскери ұлттық стандарттарды әзірлеу және қайта қарау:</w:t>
            </w:r>
          </w:p>
          <w:p w14:paraId="2A35FDA9" w14:textId="77777777" w:rsidR="008E39C1" w:rsidRPr="00F07D47" w:rsidRDefault="008E39C1" w:rsidP="008E39C1">
            <w:pPr>
              <w:tabs>
                <w:tab w:val="left" w:pos="709"/>
              </w:tabs>
              <w:ind w:firstLine="388"/>
              <w:jc w:val="both"/>
              <w:rPr>
                <w:sz w:val="28"/>
                <w:szCs w:val="28"/>
                <w:lang w:val="kk-KZ"/>
              </w:rPr>
            </w:pPr>
            <w:r w:rsidRPr="00F07D47">
              <w:rPr>
                <w:sz w:val="28"/>
                <w:szCs w:val="28"/>
                <w:lang w:val="kk-KZ"/>
              </w:rPr>
              <w:t>…</w:t>
            </w:r>
          </w:p>
          <w:p w14:paraId="24848606" w14:textId="56B31035" w:rsidR="005016AF" w:rsidRPr="00F07D47" w:rsidRDefault="00297828" w:rsidP="005016AF">
            <w:pPr>
              <w:tabs>
                <w:tab w:val="left" w:pos="709"/>
              </w:tabs>
              <w:ind w:firstLine="388"/>
              <w:jc w:val="both"/>
              <w:rPr>
                <w:sz w:val="28"/>
                <w:szCs w:val="28"/>
                <w:lang w:val="kk-KZ"/>
              </w:rPr>
            </w:pPr>
            <w:r w:rsidRPr="00F07D47">
              <w:rPr>
                <w:sz w:val="28"/>
                <w:szCs w:val="28"/>
                <w:lang w:val="kk-KZ"/>
              </w:rPr>
              <w:t xml:space="preserve">3) </w:t>
            </w:r>
            <w:r w:rsidRPr="00F07D47">
              <w:rPr>
                <w:b/>
                <w:sz w:val="28"/>
                <w:szCs w:val="28"/>
                <w:lang w:val="kk-KZ"/>
              </w:rPr>
              <w:t>мүдделі мемлекеттік органдардан, ұйымдардан және кәсіпорындардан</w:t>
            </w:r>
            <w:r w:rsidRPr="00F07D47">
              <w:rPr>
                <w:sz w:val="28"/>
                <w:szCs w:val="28"/>
                <w:lang w:val="kk-KZ"/>
              </w:rPr>
              <w:t xml:space="preserve"> алынған ескертулер мен ұсыныстарды ескере отырып, әскери ұлттық стандарт жобасын пысықтау;</w:t>
            </w:r>
          </w:p>
        </w:tc>
        <w:tc>
          <w:tcPr>
            <w:tcW w:w="4961" w:type="dxa"/>
          </w:tcPr>
          <w:p w14:paraId="74510226" w14:textId="77777777" w:rsidR="008E39C1" w:rsidRPr="00F07D47" w:rsidRDefault="008E39C1" w:rsidP="008E39C1">
            <w:pPr>
              <w:tabs>
                <w:tab w:val="left" w:pos="709"/>
              </w:tabs>
              <w:ind w:firstLine="388"/>
              <w:jc w:val="both"/>
              <w:rPr>
                <w:sz w:val="28"/>
                <w:szCs w:val="28"/>
                <w:lang w:val="kk-KZ"/>
              </w:rPr>
            </w:pPr>
            <w:r w:rsidRPr="00F07D47">
              <w:rPr>
                <w:sz w:val="28"/>
                <w:szCs w:val="28"/>
                <w:lang w:val="kk-KZ"/>
              </w:rPr>
              <w:t>10. Әскери ұлттық стандарттарды әзірлеу және қайта қарау:</w:t>
            </w:r>
          </w:p>
          <w:p w14:paraId="62CC7020" w14:textId="77777777" w:rsidR="008E39C1" w:rsidRPr="00F07D47" w:rsidRDefault="008E39C1" w:rsidP="008E39C1">
            <w:pPr>
              <w:tabs>
                <w:tab w:val="left" w:pos="709"/>
              </w:tabs>
              <w:ind w:firstLine="388"/>
              <w:jc w:val="both"/>
              <w:rPr>
                <w:sz w:val="28"/>
                <w:szCs w:val="28"/>
                <w:lang w:val="kk-KZ"/>
              </w:rPr>
            </w:pPr>
            <w:r w:rsidRPr="00F07D47">
              <w:rPr>
                <w:sz w:val="28"/>
                <w:szCs w:val="28"/>
                <w:lang w:val="kk-KZ"/>
              </w:rPr>
              <w:t>…</w:t>
            </w:r>
          </w:p>
          <w:p w14:paraId="0B165FF0" w14:textId="2D1343EA" w:rsidR="005016AF" w:rsidRPr="00F07D47" w:rsidRDefault="00297828" w:rsidP="005016AF">
            <w:pPr>
              <w:tabs>
                <w:tab w:val="left" w:pos="709"/>
              </w:tabs>
              <w:ind w:firstLine="388"/>
              <w:jc w:val="both"/>
              <w:rPr>
                <w:sz w:val="28"/>
                <w:szCs w:val="28"/>
                <w:lang w:val="kk-KZ"/>
              </w:rPr>
            </w:pPr>
            <w:r w:rsidRPr="00F07D47">
              <w:rPr>
                <w:sz w:val="28"/>
                <w:szCs w:val="28"/>
                <w:lang w:val="kk-KZ"/>
              </w:rPr>
              <w:t xml:space="preserve">3) </w:t>
            </w:r>
            <w:r w:rsidRPr="00F07D47">
              <w:rPr>
                <w:b/>
                <w:sz w:val="28"/>
                <w:szCs w:val="28"/>
                <w:lang w:val="kk-KZ"/>
              </w:rPr>
              <w:t>әскери стандарттау субъектілерінен</w:t>
            </w:r>
            <w:r w:rsidRPr="00F07D47">
              <w:rPr>
                <w:sz w:val="28"/>
                <w:szCs w:val="28"/>
                <w:lang w:val="kk-KZ"/>
              </w:rPr>
              <w:t xml:space="preserve"> алынған ескертулер мен ұсыныстарды ескере отырып, әскери ұлттық стандарт жобасын пысықтау;</w:t>
            </w:r>
          </w:p>
        </w:tc>
        <w:tc>
          <w:tcPr>
            <w:tcW w:w="2545" w:type="dxa"/>
          </w:tcPr>
          <w:p w14:paraId="746B1FCC" w14:textId="514B5398" w:rsidR="005016AF" w:rsidRPr="00F07D47" w:rsidRDefault="00313175" w:rsidP="005016AF">
            <w:pPr>
              <w:jc w:val="both"/>
              <w:rPr>
                <w:color w:val="000000"/>
                <w:sz w:val="28"/>
                <w:szCs w:val="28"/>
                <w:lang w:val="kk-KZ"/>
              </w:rPr>
            </w:pPr>
            <w:r w:rsidRPr="00F07D47">
              <w:rPr>
                <w:color w:val="000000"/>
                <w:sz w:val="28"/>
                <w:szCs w:val="28"/>
                <w:lang w:val="kk-KZ"/>
              </w:rPr>
              <w:t>Осы Қағидалардың 2-тармағының 6) тармақшасына сәйкес келтіру мақсатында</w:t>
            </w:r>
          </w:p>
        </w:tc>
      </w:tr>
      <w:tr w:rsidR="00AE47C5" w:rsidRPr="002919DD" w14:paraId="29D80DC6" w14:textId="77777777" w:rsidTr="004C4AAB">
        <w:trPr>
          <w:trHeight w:val="2989"/>
          <w:jc w:val="center"/>
        </w:trPr>
        <w:tc>
          <w:tcPr>
            <w:tcW w:w="832" w:type="dxa"/>
          </w:tcPr>
          <w:p w14:paraId="7C48F8D1" w14:textId="77777777" w:rsidR="00AE47C5" w:rsidRPr="00F07D47" w:rsidRDefault="00AE47C5" w:rsidP="005016AF">
            <w:pPr>
              <w:pStyle w:val="ad"/>
              <w:numPr>
                <w:ilvl w:val="0"/>
                <w:numId w:val="4"/>
              </w:numPr>
              <w:tabs>
                <w:tab w:val="left" w:pos="150"/>
              </w:tabs>
              <w:rPr>
                <w:b/>
                <w:sz w:val="28"/>
                <w:szCs w:val="28"/>
                <w:lang w:val="kk-KZ"/>
              </w:rPr>
            </w:pPr>
          </w:p>
        </w:tc>
        <w:tc>
          <w:tcPr>
            <w:tcW w:w="1715" w:type="dxa"/>
            <w:gridSpan w:val="2"/>
          </w:tcPr>
          <w:p w14:paraId="167E66E9" w14:textId="54F75698" w:rsidR="00AE47C5" w:rsidRPr="00F07D47" w:rsidRDefault="00AE47C5" w:rsidP="005016AF">
            <w:pPr>
              <w:jc w:val="center"/>
              <w:rPr>
                <w:sz w:val="28"/>
                <w:szCs w:val="28"/>
                <w:lang w:val="kk-KZ"/>
              </w:rPr>
            </w:pPr>
            <w:r w:rsidRPr="00F07D47">
              <w:rPr>
                <w:sz w:val="28"/>
                <w:szCs w:val="28"/>
                <w:lang w:val="kk-KZ"/>
              </w:rPr>
              <w:t>11</w:t>
            </w:r>
            <w:r w:rsidR="00A5486A" w:rsidRPr="00F07D47">
              <w:rPr>
                <w:sz w:val="28"/>
                <w:szCs w:val="28"/>
                <w:lang w:val="kk-KZ"/>
              </w:rPr>
              <w:t>-тармақ</w:t>
            </w:r>
          </w:p>
        </w:tc>
        <w:tc>
          <w:tcPr>
            <w:tcW w:w="4962" w:type="dxa"/>
          </w:tcPr>
          <w:p w14:paraId="0A3EAB3A" w14:textId="3F8A0C46" w:rsidR="00AE47C5" w:rsidRPr="00F07D47" w:rsidRDefault="00A5486A" w:rsidP="005016AF">
            <w:pPr>
              <w:tabs>
                <w:tab w:val="left" w:pos="709"/>
              </w:tabs>
              <w:ind w:firstLine="388"/>
              <w:jc w:val="both"/>
              <w:rPr>
                <w:sz w:val="28"/>
                <w:szCs w:val="28"/>
                <w:lang w:val="kk-KZ"/>
              </w:rPr>
            </w:pPr>
            <w:r w:rsidRPr="00F07D47">
              <w:rPr>
                <w:sz w:val="28"/>
                <w:szCs w:val="28"/>
                <w:lang w:val="kk-KZ"/>
              </w:rPr>
              <w:t>11. Әскери ұлттық стандарттарды әзірлеу, келісу, құру, ресімдеу, мазмұндау, жазу рәсімдері негіз қалайтын әскери стандарттармен белгіленеді.</w:t>
            </w:r>
          </w:p>
        </w:tc>
        <w:tc>
          <w:tcPr>
            <w:tcW w:w="4961" w:type="dxa"/>
          </w:tcPr>
          <w:p w14:paraId="213B747D" w14:textId="3605B66B" w:rsidR="00AE47C5" w:rsidRPr="00F07D47" w:rsidRDefault="00AC45B5" w:rsidP="005016AF">
            <w:pPr>
              <w:tabs>
                <w:tab w:val="left" w:pos="709"/>
              </w:tabs>
              <w:ind w:firstLine="388"/>
              <w:jc w:val="both"/>
              <w:rPr>
                <w:sz w:val="28"/>
                <w:szCs w:val="28"/>
                <w:lang w:val="kk-KZ"/>
              </w:rPr>
            </w:pPr>
            <w:r w:rsidRPr="00F07D47">
              <w:rPr>
                <w:bCs/>
                <w:sz w:val="28"/>
                <w:szCs w:val="28"/>
                <w:lang w:val="kk-KZ"/>
              </w:rPr>
              <w:t xml:space="preserve">11. Әскери ұлттық стандарттарды әзірлеу, келісу, құру, ресімдеу, мазмұндау, жазу рәсімдері негіз қалайтын </w:t>
            </w:r>
            <w:r w:rsidRPr="00F07D47">
              <w:rPr>
                <w:b/>
                <w:bCs/>
                <w:sz w:val="28"/>
                <w:szCs w:val="28"/>
                <w:lang w:val="kk-KZ"/>
              </w:rPr>
              <w:t>ҚР Ә СТ 1.2 және ҚР Ә СТ 1.5</w:t>
            </w:r>
            <w:r w:rsidRPr="00F07D47">
              <w:rPr>
                <w:bCs/>
                <w:sz w:val="28"/>
                <w:szCs w:val="28"/>
                <w:lang w:val="kk-KZ"/>
              </w:rPr>
              <w:t xml:space="preserve"> әскери стандарттарымен белгіленеді.</w:t>
            </w:r>
          </w:p>
        </w:tc>
        <w:tc>
          <w:tcPr>
            <w:tcW w:w="2545" w:type="dxa"/>
          </w:tcPr>
          <w:p w14:paraId="00F09D88" w14:textId="4C948D64" w:rsidR="00AE47C5" w:rsidRPr="00F07D47" w:rsidRDefault="00E45D99" w:rsidP="005016AF">
            <w:pPr>
              <w:jc w:val="both"/>
              <w:rPr>
                <w:color w:val="000000"/>
                <w:sz w:val="28"/>
                <w:szCs w:val="28"/>
                <w:lang w:val="kk-KZ"/>
              </w:rPr>
            </w:pPr>
            <w:r w:rsidRPr="00F07D47">
              <w:rPr>
                <w:color w:val="000000"/>
                <w:sz w:val="28"/>
                <w:szCs w:val="28"/>
                <w:lang w:val="kk-KZ"/>
              </w:rPr>
              <w:t>Негіз қалайтын әскери стандарттарды нақтылау мақсатында</w:t>
            </w:r>
          </w:p>
        </w:tc>
      </w:tr>
      <w:tr w:rsidR="00B859FF" w:rsidRPr="002919DD" w14:paraId="06D48C57" w14:textId="77777777" w:rsidTr="004C4AAB">
        <w:trPr>
          <w:trHeight w:val="2989"/>
          <w:jc w:val="center"/>
        </w:trPr>
        <w:tc>
          <w:tcPr>
            <w:tcW w:w="832" w:type="dxa"/>
          </w:tcPr>
          <w:p w14:paraId="6649CFB2" w14:textId="77777777" w:rsidR="00B859FF" w:rsidRPr="00F07D47" w:rsidRDefault="00B859FF" w:rsidP="005016AF">
            <w:pPr>
              <w:pStyle w:val="ad"/>
              <w:numPr>
                <w:ilvl w:val="0"/>
                <w:numId w:val="4"/>
              </w:numPr>
              <w:tabs>
                <w:tab w:val="left" w:pos="150"/>
              </w:tabs>
              <w:rPr>
                <w:b/>
                <w:sz w:val="28"/>
                <w:szCs w:val="28"/>
                <w:lang w:val="kk-KZ"/>
              </w:rPr>
            </w:pPr>
          </w:p>
        </w:tc>
        <w:tc>
          <w:tcPr>
            <w:tcW w:w="1715" w:type="dxa"/>
            <w:gridSpan w:val="2"/>
          </w:tcPr>
          <w:p w14:paraId="38B1C831" w14:textId="701935F3" w:rsidR="00B859FF" w:rsidRPr="00F07D47" w:rsidRDefault="00020ED7" w:rsidP="005016AF">
            <w:pPr>
              <w:jc w:val="center"/>
              <w:rPr>
                <w:sz w:val="28"/>
                <w:szCs w:val="28"/>
                <w:lang w:val="kk-KZ"/>
              </w:rPr>
            </w:pPr>
            <w:r w:rsidRPr="00F07D47">
              <w:rPr>
                <w:sz w:val="28"/>
                <w:szCs w:val="28"/>
                <w:lang w:val="kk-KZ"/>
              </w:rPr>
              <w:t>13-тармақ</w:t>
            </w:r>
          </w:p>
        </w:tc>
        <w:tc>
          <w:tcPr>
            <w:tcW w:w="4962" w:type="dxa"/>
          </w:tcPr>
          <w:p w14:paraId="47628819" w14:textId="30926789" w:rsidR="00020ED7" w:rsidRPr="00F07D47" w:rsidRDefault="00020ED7" w:rsidP="005016AF">
            <w:pPr>
              <w:tabs>
                <w:tab w:val="left" w:pos="709"/>
              </w:tabs>
              <w:ind w:firstLine="388"/>
              <w:jc w:val="both"/>
              <w:rPr>
                <w:sz w:val="28"/>
                <w:szCs w:val="28"/>
                <w:lang w:val="kk-KZ"/>
              </w:rPr>
            </w:pPr>
            <w:r w:rsidRPr="00F07D47">
              <w:rPr>
                <w:sz w:val="28"/>
                <w:szCs w:val="28"/>
                <w:lang w:val="kk-KZ"/>
              </w:rPr>
              <w:t>13. Әскери ұлттық стандарттарда қамтылған мәліметтердің құпиялылық дәрежесін әскери стандарттау субъектілерінің келісімі бойынша уәкілетті орган айқындайды, оның мүддесінде әскери Ұлттық стандарт әзірленеді.</w:t>
            </w:r>
          </w:p>
          <w:p w14:paraId="1759C231" w14:textId="3293DF6F" w:rsidR="00B859FF" w:rsidRPr="00F07D47" w:rsidRDefault="00B859FF" w:rsidP="005016AF">
            <w:pPr>
              <w:tabs>
                <w:tab w:val="left" w:pos="709"/>
              </w:tabs>
              <w:ind w:firstLine="388"/>
              <w:jc w:val="both"/>
              <w:rPr>
                <w:sz w:val="28"/>
                <w:szCs w:val="28"/>
                <w:lang w:val="kk-KZ"/>
              </w:rPr>
            </w:pPr>
          </w:p>
        </w:tc>
        <w:tc>
          <w:tcPr>
            <w:tcW w:w="4961" w:type="dxa"/>
          </w:tcPr>
          <w:p w14:paraId="697B82BA" w14:textId="0C60923A" w:rsidR="00B859FF" w:rsidRPr="00F07D47" w:rsidRDefault="009D5067" w:rsidP="005016AF">
            <w:pPr>
              <w:tabs>
                <w:tab w:val="left" w:pos="709"/>
              </w:tabs>
              <w:ind w:firstLine="388"/>
              <w:jc w:val="both"/>
              <w:rPr>
                <w:sz w:val="28"/>
                <w:szCs w:val="28"/>
                <w:lang w:val="kk-KZ"/>
              </w:rPr>
            </w:pPr>
            <w:r w:rsidRPr="00F07D47">
              <w:rPr>
                <w:sz w:val="28"/>
                <w:szCs w:val="28"/>
                <w:lang w:val="kk-KZ"/>
              </w:rPr>
              <w:t xml:space="preserve">13. Әскери ұлттық стандарттарды құпияландыру үшін олардың </w:t>
            </w:r>
            <w:r w:rsidRPr="00F07D47">
              <w:rPr>
                <w:b/>
                <w:sz w:val="28"/>
                <w:szCs w:val="28"/>
                <w:lang w:val="kk-KZ"/>
              </w:rPr>
              <w:t>уәкілетті органда қолданылып жүрген құпияландыруға жататын мәліметтер тізбесіне сәйкестігі</w:t>
            </w:r>
            <w:r w:rsidRPr="00F07D47">
              <w:rPr>
                <w:sz w:val="28"/>
                <w:szCs w:val="28"/>
                <w:lang w:val="kk-KZ"/>
              </w:rPr>
              <w:t xml:space="preserve"> негіз болып табылады.</w:t>
            </w:r>
          </w:p>
        </w:tc>
        <w:tc>
          <w:tcPr>
            <w:tcW w:w="2545" w:type="dxa"/>
          </w:tcPr>
          <w:p w14:paraId="42530ADD" w14:textId="4F172C6D" w:rsidR="00B859FF" w:rsidRPr="00F07D47" w:rsidRDefault="009D5067" w:rsidP="005016AF">
            <w:pPr>
              <w:jc w:val="both"/>
              <w:rPr>
                <w:color w:val="000000"/>
                <w:sz w:val="28"/>
                <w:szCs w:val="28"/>
                <w:lang w:val="kk-KZ"/>
              </w:rPr>
            </w:pPr>
            <w:r w:rsidRPr="00F07D47">
              <w:rPr>
                <w:color w:val="000000"/>
                <w:sz w:val="28"/>
                <w:szCs w:val="28"/>
                <w:lang w:val="kk-KZ"/>
              </w:rPr>
              <w:t>«ҚБПҮ» не «Құпия» деген белгіні растауды уәкілетті орган береді</w:t>
            </w:r>
          </w:p>
        </w:tc>
      </w:tr>
      <w:tr w:rsidR="005016AF" w:rsidRPr="002919DD" w14:paraId="2D30A393" w14:textId="77777777" w:rsidTr="004C4AAB">
        <w:trPr>
          <w:trHeight w:val="2989"/>
          <w:jc w:val="center"/>
        </w:trPr>
        <w:tc>
          <w:tcPr>
            <w:tcW w:w="832" w:type="dxa"/>
          </w:tcPr>
          <w:p w14:paraId="235B08C7" w14:textId="77777777" w:rsidR="005016AF" w:rsidRPr="00F07D47" w:rsidRDefault="005016AF" w:rsidP="005016AF">
            <w:pPr>
              <w:pStyle w:val="ad"/>
              <w:numPr>
                <w:ilvl w:val="0"/>
                <w:numId w:val="4"/>
              </w:numPr>
              <w:tabs>
                <w:tab w:val="left" w:pos="150"/>
              </w:tabs>
              <w:rPr>
                <w:b/>
                <w:sz w:val="28"/>
                <w:szCs w:val="28"/>
                <w:lang w:val="kk-KZ"/>
              </w:rPr>
            </w:pPr>
          </w:p>
        </w:tc>
        <w:tc>
          <w:tcPr>
            <w:tcW w:w="1715" w:type="dxa"/>
            <w:gridSpan w:val="2"/>
          </w:tcPr>
          <w:p w14:paraId="766C8FEF" w14:textId="5A9BC046" w:rsidR="005016AF" w:rsidRPr="00F07D47" w:rsidRDefault="005016AF" w:rsidP="005016AF">
            <w:pPr>
              <w:jc w:val="center"/>
              <w:rPr>
                <w:sz w:val="28"/>
                <w:szCs w:val="28"/>
                <w:lang w:val="kk-KZ"/>
              </w:rPr>
            </w:pPr>
            <w:r w:rsidRPr="00F07D47">
              <w:rPr>
                <w:sz w:val="28"/>
                <w:szCs w:val="28"/>
                <w:lang w:val="kk-KZ"/>
              </w:rPr>
              <w:t>14</w:t>
            </w:r>
            <w:r w:rsidR="007802C0" w:rsidRPr="00F07D47">
              <w:rPr>
                <w:sz w:val="28"/>
                <w:szCs w:val="28"/>
                <w:lang w:val="kk-KZ"/>
              </w:rPr>
              <w:t>-тармақ</w:t>
            </w:r>
          </w:p>
        </w:tc>
        <w:tc>
          <w:tcPr>
            <w:tcW w:w="4962" w:type="dxa"/>
          </w:tcPr>
          <w:p w14:paraId="72AE46E8" w14:textId="77777777" w:rsidR="00684541" w:rsidRPr="00F07D47" w:rsidRDefault="00684541" w:rsidP="00684541">
            <w:pPr>
              <w:tabs>
                <w:tab w:val="left" w:pos="709"/>
              </w:tabs>
              <w:ind w:firstLine="388"/>
              <w:jc w:val="both"/>
              <w:rPr>
                <w:sz w:val="28"/>
                <w:szCs w:val="28"/>
                <w:lang w:val="kk-KZ"/>
              </w:rPr>
            </w:pPr>
            <w:r w:rsidRPr="00F07D47">
              <w:rPr>
                <w:sz w:val="28"/>
                <w:szCs w:val="28"/>
                <w:lang w:val="kk-KZ"/>
              </w:rPr>
              <w:t>14. Әскери ұлттық стандарт жобасын әзірлеуші әскери стандарттау объектісіне байланысты:</w:t>
            </w:r>
          </w:p>
          <w:p w14:paraId="013CCEFD" w14:textId="3C38F594" w:rsidR="00684541" w:rsidRPr="00F07D47" w:rsidRDefault="00684541" w:rsidP="00684541">
            <w:pPr>
              <w:tabs>
                <w:tab w:val="left" w:pos="709"/>
              </w:tabs>
              <w:ind w:firstLine="388"/>
              <w:jc w:val="both"/>
              <w:rPr>
                <w:sz w:val="28"/>
                <w:szCs w:val="28"/>
                <w:lang w:val="kk-KZ"/>
              </w:rPr>
            </w:pPr>
            <w:r w:rsidRPr="00F07D47">
              <w:rPr>
                <w:sz w:val="28"/>
                <w:szCs w:val="28"/>
                <w:lang w:val="kk-KZ"/>
              </w:rPr>
              <w:t>1) әзірлемеге тапсырыс берушіге;</w:t>
            </w:r>
          </w:p>
          <w:p w14:paraId="0CB4E4C2" w14:textId="703202C2" w:rsidR="00684541" w:rsidRPr="00F07D47" w:rsidRDefault="00684541" w:rsidP="00684541">
            <w:pPr>
              <w:tabs>
                <w:tab w:val="left" w:pos="709"/>
              </w:tabs>
              <w:ind w:firstLine="388"/>
              <w:jc w:val="both"/>
              <w:rPr>
                <w:sz w:val="28"/>
                <w:szCs w:val="28"/>
                <w:lang w:val="kk-KZ"/>
              </w:rPr>
            </w:pPr>
            <w:r w:rsidRPr="00F07D47">
              <w:rPr>
                <w:sz w:val="28"/>
                <w:szCs w:val="28"/>
                <w:lang w:val="kk-KZ"/>
              </w:rPr>
              <w:t>2) мүдделі мемлекеттік органдарға, ведомстволарға, мекемелерге;</w:t>
            </w:r>
          </w:p>
          <w:p w14:paraId="4CFE7E02" w14:textId="49A0BE11" w:rsidR="00684541" w:rsidRPr="00F07D47" w:rsidRDefault="00684541" w:rsidP="00684541">
            <w:pPr>
              <w:tabs>
                <w:tab w:val="left" w:pos="709"/>
              </w:tabs>
              <w:ind w:firstLine="388"/>
              <w:jc w:val="both"/>
              <w:rPr>
                <w:sz w:val="28"/>
                <w:szCs w:val="28"/>
                <w:lang w:val="kk-KZ"/>
              </w:rPr>
            </w:pPr>
            <w:r w:rsidRPr="00F07D47">
              <w:rPr>
                <w:sz w:val="28"/>
                <w:szCs w:val="28"/>
                <w:lang w:val="kk-KZ"/>
              </w:rPr>
              <w:t>3) қорғаныс өнеркәсібі кешенінің ұйымдарына және салалық кәсіпорындарына;</w:t>
            </w:r>
          </w:p>
          <w:p w14:paraId="3DDAB544" w14:textId="36A87A1A" w:rsidR="005016AF" w:rsidRPr="00F07D47" w:rsidRDefault="00684541" w:rsidP="00684541">
            <w:pPr>
              <w:tabs>
                <w:tab w:val="left" w:pos="709"/>
              </w:tabs>
              <w:ind w:firstLine="388"/>
              <w:jc w:val="both"/>
              <w:rPr>
                <w:sz w:val="28"/>
                <w:szCs w:val="28"/>
                <w:lang w:val="kk-KZ"/>
              </w:rPr>
            </w:pPr>
            <w:r w:rsidRPr="00F07D47">
              <w:rPr>
                <w:sz w:val="28"/>
                <w:szCs w:val="28"/>
                <w:lang w:val="kk-KZ"/>
              </w:rPr>
              <w:t>4) әскери саладағы стандарттау жөніндегі техникалық комитетке келісуге жолдайды.</w:t>
            </w:r>
          </w:p>
        </w:tc>
        <w:tc>
          <w:tcPr>
            <w:tcW w:w="4961" w:type="dxa"/>
          </w:tcPr>
          <w:p w14:paraId="0A68CBD8" w14:textId="27088B92" w:rsidR="005016AF" w:rsidRPr="00F07D47" w:rsidRDefault="00684541" w:rsidP="00AE47C5">
            <w:pPr>
              <w:tabs>
                <w:tab w:val="left" w:pos="709"/>
              </w:tabs>
              <w:ind w:firstLine="388"/>
              <w:jc w:val="both"/>
              <w:rPr>
                <w:sz w:val="28"/>
                <w:szCs w:val="28"/>
                <w:lang w:val="kk-KZ"/>
              </w:rPr>
            </w:pPr>
            <w:r w:rsidRPr="00F07D47">
              <w:rPr>
                <w:sz w:val="28"/>
                <w:szCs w:val="28"/>
                <w:lang w:val="kk-KZ"/>
              </w:rPr>
              <w:t xml:space="preserve">14. Әскери ұлттық стандарт жобасын әзірлеуші әскери стандарттау объектісіне байланысты әзірлемеге тапсырыс берушіге және </w:t>
            </w:r>
            <w:r w:rsidRPr="00F07D47">
              <w:rPr>
                <w:b/>
                <w:sz w:val="28"/>
                <w:szCs w:val="28"/>
                <w:lang w:val="kk-KZ"/>
              </w:rPr>
              <w:t>әскери стандарттау субъектісіне</w:t>
            </w:r>
            <w:r w:rsidRPr="00F07D47">
              <w:rPr>
                <w:sz w:val="28"/>
                <w:szCs w:val="28"/>
                <w:lang w:val="kk-KZ"/>
              </w:rPr>
              <w:t xml:space="preserve"> келісуге жолдайды</w:t>
            </w:r>
            <w:r w:rsidR="00F26847" w:rsidRPr="00F07D47">
              <w:rPr>
                <w:sz w:val="28"/>
                <w:szCs w:val="28"/>
                <w:lang w:val="kk-KZ"/>
              </w:rPr>
              <w:t>.</w:t>
            </w:r>
          </w:p>
        </w:tc>
        <w:tc>
          <w:tcPr>
            <w:tcW w:w="2545" w:type="dxa"/>
          </w:tcPr>
          <w:p w14:paraId="7160E4A6" w14:textId="6A338FE8" w:rsidR="005016AF" w:rsidRPr="00F07D47" w:rsidRDefault="00F26847" w:rsidP="005016AF">
            <w:pPr>
              <w:jc w:val="both"/>
              <w:rPr>
                <w:color w:val="000000"/>
                <w:sz w:val="28"/>
                <w:szCs w:val="28"/>
                <w:lang w:val="kk-KZ"/>
              </w:rPr>
            </w:pPr>
            <w:r w:rsidRPr="00F07D47">
              <w:rPr>
                <w:color w:val="000000"/>
                <w:sz w:val="28"/>
                <w:szCs w:val="28"/>
                <w:lang w:val="kk-KZ"/>
              </w:rPr>
              <w:t>Осы Қағидалардың 2-тармағының 6) тармақшасына сәйкес келтіру мақсатында</w:t>
            </w:r>
          </w:p>
        </w:tc>
      </w:tr>
      <w:tr w:rsidR="003E45B5" w:rsidRPr="002919DD" w14:paraId="3FE60D62" w14:textId="77777777" w:rsidTr="003E45B5">
        <w:trPr>
          <w:trHeight w:val="1289"/>
          <w:jc w:val="center"/>
        </w:trPr>
        <w:tc>
          <w:tcPr>
            <w:tcW w:w="832" w:type="dxa"/>
          </w:tcPr>
          <w:p w14:paraId="325DA05C" w14:textId="77777777" w:rsidR="003E45B5" w:rsidRPr="00F07D47" w:rsidRDefault="003E45B5" w:rsidP="005016AF">
            <w:pPr>
              <w:pStyle w:val="ad"/>
              <w:numPr>
                <w:ilvl w:val="0"/>
                <w:numId w:val="4"/>
              </w:numPr>
              <w:tabs>
                <w:tab w:val="left" w:pos="150"/>
              </w:tabs>
              <w:rPr>
                <w:b/>
                <w:sz w:val="28"/>
                <w:szCs w:val="28"/>
                <w:lang w:val="kk-KZ"/>
              </w:rPr>
            </w:pPr>
          </w:p>
        </w:tc>
        <w:tc>
          <w:tcPr>
            <w:tcW w:w="1715" w:type="dxa"/>
            <w:gridSpan w:val="2"/>
          </w:tcPr>
          <w:p w14:paraId="4CDDA5D0" w14:textId="48DACAF3" w:rsidR="003E45B5" w:rsidRPr="00F07D47" w:rsidRDefault="003E45B5" w:rsidP="005016AF">
            <w:pPr>
              <w:jc w:val="center"/>
              <w:rPr>
                <w:sz w:val="28"/>
                <w:szCs w:val="28"/>
                <w:lang w:val="kk-KZ"/>
              </w:rPr>
            </w:pPr>
            <w:r w:rsidRPr="00F07D47">
              <w:rPr>
                <w:sz w:val="28"/>
                <w:szCs w:val="28"/>
                <w:lang w:val="kk-KZ"/>
              </w:rPr>
              <w:t>15</w:t>
            </w:r>
            <w:r w:rsidR="00F26847" w:rsidRPr="00F07D47">
              <w:rPr>
                <w:sz w:val="28"/>
                <w:szCs w:val="28"/>
                <w:lang w:val="kk-KZ"/>
              </w:rPr>
              <w:t>-тармақ</w:t>
            </w:r>
          </w:p>
        </w:tc>
        <w:tc>
          <w:tcPr>
            <w:tcW w:w="4962" w:type="dxa"/>
          </w:tcPr>
          <w:p w14:paraId="6E2F05D6" w14:textId="3FAFF237" w:rsidR="003E45B5" w:rsidRPr="00F07D47" w:rsidRDefault="00F26847" w:rsidP="005016AF">
            <w:pPr>
              <w:tabs>
                <w:tab w:val="left" w:pos="709"/>
              </w:tabs>
              <w:ind w:firstLine="388"/>
              <w:jc w:val="both"/>
              <w:rPr>
                <w:sz w:val="28"/>
                <w:szCs w:val="28"/>
                <w:lang w:val="kk-KZ"/>
              </w:rPr>
            </w:pPr>
            <w:r w:rsidRPr="00F07D47">
              <w:rPr>
                <w:sz w:val="28"/>
                <w:szCs w:val="28"/>
                <w:lang w:val="kk-KZ"/>
              </w:rPr>
              <w:t>15. Әскери ұлттық стандарттың жобасын келісу мерзімі олардың қаралуға келіп түскен күнінен бастап жиырма жұмыс күнінен аспайды.</w:t>
            </w:r>
          </w:p>
        </w:tc>
        <w:tc>
          <w:tcPr>
            <w:tcW w:w="4961" w:type="dxa"/>
          </w:tcPr>
          <w:p w14:paraId="6A28156C" w14:textId="6DB9436F" w:rsidR="00F26847" w:rsidRPr="00F07D47" w:rsidRDefault="00F26847" w:rsidP="003E45B5">
            <w:pPr>
              <w:tabs>
                <w:tab w:val="left" w:pos="709"/>
              </w:tabs>
              <w:ind w:firstLine="388"/>
              <w:jc w:val="both"/>
              <w:rPr>
                <w:sz w:val="28"/>
                <w:szCs w:val="28"/>
                <w:lang w:val="kk-KZ"/>
              </w:rPr>
            </w:pPr>
            <w:r w:rsidRPr="00F07D47">
              <w:rPr>
                <w:bCs/>
                <w:sz w:val="28"/>
                <w:szCs w:val="28"/>
                <w:lang w:val="kk-KZ"/>
              </w:rPr>
              <w:t xml:space="preserve">15. Әскери ұлттық стандарттың жобасын келісу мерзімі </w:t>
            </w:r>
            <w:r w:rsidRPr="00F07D47">
              <w:rPr>
                <w:b/>
                <w:bCs/>
                <w:sz w:val="28"/>
                <w:szCs w:val="28"/>
                <w:lang w:val="kk-KZ"/>
              </w:rPr>
              <w:t>олардың әскери стандарттау субъектілерінде тіркелген кезден бастап</w:t>
            </w:r>
            <w:r w:rsidRPr="00F07D47">
              <w:rPr>
                <w:bCs/>
                <w:sz w:val="28"/>
                <w:szCs w:val="28"/>
                <w:lang w:val="kk-KZ"/>
              </w:rPr>
              <w:t xml:space="preserve"> жиырма жұмыс күнінен аспайды.</w:t>
            </w:r>
          </w:p>
          <w:p w14:paraId="1CFFC473" w14:textId="7019E566" w:rsidR="003E45B5" w:rsidRPr="00F07D47" w:rsidRDefault="003E45B5" w:rsidP="003E45B5">
            <w:pPr>
              <w:tabs>
                <w:tab w:val="left" w:pos="709"/>
              </w:tabs>
              <w:ind w:firstLine="388"/>
              <w:jc w:val="both"/>
              <w:rPr>
                <w:sz w:val="28"/>
                <w:szCs w:val="28"/>
                <w:lang w:val="kk-KZ"/>
              </w:rPr>
            </w:pPr>
          </w:p>
        </w:tc>
        <w:tc>
          <w:tcPr>
            <w:tcW w:w="2545" w:type="dxa"/>
          </w:tcPr>
          <w:p w14:paraId="1B204439" w14:textId="309BC4DB" w:rsidR="003E45B5" w:rsidRPr="00F07D47" w:rsidRDefault="00425378" w:rsidP="005016AF">
            <w:pPr>
              <w:jc w:val="both"/>
              <w:rPr>
                <w:color w:val="000000"/>
                <w:sz w:val="28"/>
                <w:szCs w:val="28"/>
                <w:lang w:val="kk-KZ"/>
              </w:rPr>
            </w:pPr>
            <w:r w:rsidRPr="00F07D47">
              <w:rPr>
                <w:color w:val="000000"/>
                <w:sz w:val="28"/>
                <w:szCs w:val="28"/>
                <w:lang w:val="kk-KZ"/>
              </w:rPr>
              <w:t>Құжаттың келіп түскен сәтін нақтылау мақсатында</w:t>
            </w:r>
          </w:p>
        </w:tc>
      </w:tr>
      <w:tr w:rsidR="003E45B5" w:rsidRPr="002919DD" w14:paraId="3BE9008D" w14:textId="77777777" w:rsidTr="003E45B5">
        <w:trPr>
          <w:trHeight w:val="1289"/>
          <w:jc w:val="center"/>
        </w:trPr>
        <w:tc>
          <w:tcPr>
            <w:tcW w:w="832" w:type="dxa"/>
          </w:tcPr>
          <w:p w14:paraId="761B6D31" w14:textId="77777777" w:rsidR="003E45B5" w:rsidRPr="00F07D47" w:rsidRDefault="003E45B5" w:rsidP="005016AF">
            <w:pPr>
              <w:pStyle w:val="ad"/>
              <w:numPr>
                <w:ilvl w:val="0"/>
                <w:numId w:val="4"/>
              </w:numPr>
              <w:tabs>
                <w:tab w:val="left" w:pos="150"/>
              </w:tabs>
              <w:rPr>
                <w:b/>
                <w:sz w:val="28"/>
                <w:szCs w:val="28"/>
                <w:lang w:val="kk-KZ"/>
              </w:rPr>
            </w:pPr>
          </w:p>
        </w:tc>
        <w:tc>
          <w:tcPr>
            <w:tcW w:w="1715" w:type="dxa"/>
            <w:gridSpan w:val="2"/>
          </w:tcPr>
          <w:p w14:paraId="1538EFF5" w14:textId="312DD4E3" w:rsidR="003E45B5" w:rsidRPr="00F07D47" w:rsidRDefault="003E45B5" w:rsidP="005016AF">
            <w:pPr>
              <w:jc w:val="center"/>
              <w:rPr>
                <w:sz w:val="28"/>
                <w:szCs w:val="28"/>
                <w:lang w:val="kk-KZ"/>
              </w:rPr>
            </w:pPr>
            <w:r w:rsidRPr="00F07D47">
              <w:rPr>
                <w:sz w:val="28"/>
                <w:szCs w:val="28"/>
                <w:lang w:val="kk-KZ"/>
              </w:rPr>
              <w:t>17</w:t>
            </w:r>
            <w:r w:rsidR="00FC31E7" w:rsidRPr="00F07D47">
              <w:rPr>
                <w:sz w:val="28"/>
                <w:szCs w:val="28"/>
                <w:lang w:val="kk-KZ"/>
              </w:rPr>
              <w:t>-тармақ</w:t>
            </w:r>
          </w:p>
        </w:tc>
        <w:tc>
          <w:tcPr>
            <w:tcW w:w="4962" w:type="dxa"/>
          </w:tcPr>
          <w:p w14:paraId="73372915" w14:textId="77777777" w:rsidR="00FC31E7" w:rsidRPr="00F07D47" w:rsidRDefault="00FC31E7" w:rsidP="00FC31E7">
            <w:pPr>
              <w:tabs>
                <w:tab w:val="left" w:pos="709"/>
              </w:tabs>
              <w:ind w:firstLine="388"/>
              <w:jc w:val="both"/>
              <w:rPr>
                <w:sz w:val="28"/>
                <w:szCs w:val="28"/>
                <w:lang w:val="kk-KZ"/>
              </w:rPr>
            </w:pPr>
            <w:r w:rsidRPr="00F07D47">
              <w:rPr>
                <w:sz w:val="28"/>
                <w:szCs w:val="28"/>
                <w:lang w:val="kk-KZ"/>
              </w:rPr>
              <w:t>17. Келісу қорытындылары бойынша әскери ұлттық стандарт жобасын әзірлеуші келісуші тараптардың қабылданған және қабылданбаған ескертулері мен ұсыныстарын енгізе отырып, пікірлерді жинақтауды, сондай-ақ әскери ұлттық стандарт жобасының пысықталған редакциясын дайындауды жүзеге асырады.</w:t>
            </w:r>
          </w:p>
          <w:p w14:paraId="1CE59613" w14:textId="3C0CF4C4" w:rsidR="00FC31E7" w:rsidRPr="00F07D47" w:rsidRDefault="00FC31E7" w:rsidP="00FC31E7">
            <w:pPr>
              <w:tabs>
                <w:tab w:val="left" w:pos="709"/>
              </w:tabs>
              <w:ind w:firstLine="388"/>
              <w:jc w:val="both"/>
              <w:rPr>
                <w:sz w:val="28"/>
                <w:szCs w:val="28"/>
                <w:lang w:val="kk-KZ"/>
              </w:rPr>
            </w:pPr>
            <w:r w:rsidRPr="00F07D47">
              <w:rPr>
                <w:sz w:val="28"/>
                <w:szCs w:val="28"/>
                <w:lang w:val="kk-KZ"/>
              </w:rPr>
              <w:t>Келісуші тараптардың ескертулерімен және ұсыныстарымен келіспеген жағдайда қабылдамау себептерімен дәлелді негіздеме келтіріледі.</w:t>
            </w:r>
          </w:p>
          <w:p w14:paraId="5C4731D8" w14:textId="5816D4A6" w:rsidR="00FC31E7" w:rsidRPr="00F07D47" w:rsidRDefault="00FC31E7" w:rsidP="00FC31E7">
            <w:pPr>
              <w:tabs>
                <w:tab w:val="left" w:pos="709"/>
              </w:tabs>
              <w:ind w:firstLine="388"/>
              <w:jc w:val="both"/>
              <w:rPr>
                <w:sz w:val="28"/>
                <w:szCs w:val="28"/>
                <w:lang w:val="kk-KZ"/>
              </w:rPr>
            </w:pPr>
            <w:r w:rsidRPr="00F07D47">
              <w:rPr>
                <w:sz w:val="28"/>
                <w:szCs w:val="28"/>
                <w:lang w:val="kk-KZ"/>
              </w:rPr>
              <w:t>Әскери ұлттық стандарт жобасының пысықталған редакциясы әскери ұлттық стандарттың жобасы бойынша ескертулер мен (немесе) ұсыныстары бар мүдделі мемлекеттік органдардға, ұйымдар мен кәсіпорындарға қайта келісуге жолданады. Әскери ұлттық стандарттың жобасы пікірді жинақтаумен бірге жолданады.</w:t>
            </w:r>
          </w:p>
          <w:p w14:paraId="445A46EC" w14:textId="7EE8CF26" w:rsidR="003E45B5" w:rsidRPr="00F07D47" w:rsidRDefault="00FC31E7" w:rsidP="00FC31E7">
            <w:pPr>
              <w:tabs>
                <w:tab w:val="left" w:pos="709"/>
              </w:tabs>
              <w:ind w:firstLine="388"/>
              <w:jc w:val="both"/>
              <w:rPr>
                <w:sz w:val="28"/>
                <w:szCs w:val="28"/>
                <w:lang w:val="kk-KZ"/>
              </w:rPr>
            </w:pPr>
            <w:r w:rsidRPr="00F07D47">
              <w:rPr>
                <w:sz w:val="28"/>
                <w:szCs w:val="28"/>
                <w:lang w:val="kk-KZ"/>
              </w:rPr>
              <w:t>Әскери ұлттық стандарт жобасын қайта келісу мерзімі он жұмыс күнінен аспайды.</w:t>
            </w:r>
          </w:p>
        </w:tc>
        <w:tc>
          <w:tcPr>
            <w:tcW w:w="4961" w:type="dxa"/>
          </w:tcPr>
          <w:p w14:paraId="07AB3058" w14:textId="77777777" w:rsidR="00FC31E7" w:rsidRPr="00F07D47" w:rsidRDefault="00FC31E7" w:rsidP="00FC31E7">
            <w:pPr>
              <w:tabs>
                <w:tab w:val="left" w:pos="1560"/>
              </w:tabs>
              <w:ind w:firstLine="709"/>
              <w:jc w:val="both"/>
              <w:rPr>
                <w:sz w:val="28"/>
                <w:szCs w:val="28"/>
                <w:lang w:val="kk-KZ"/>
              </w:rPr>
            </w:pPr>
            <w:r w:rsidRPr="00F07D47">
              <w:rPr>
                <w:sz w:val="28"/>
                <w:szCs w:val="28"/>
                <w:lang w:val="kk-KZ"/>
              </w:rPr>
              <w:t>17. Келісу қорытындылары бойынша әскери ұлттық стандарт жобасын әзірлеуші әскери стандарттау субъектілерінен әскери ұлттық стандарт жобасының екінші редакциясынан қабылданған және қабылданбаған ескертулері мен ұсыныстарын енгізе отырып, пікірлерді жинақтауды және дайындауды жүзеге асырады.</w:t>
            </w:r>
          </w:p>
          <w:p w14:paraId="4D6A462F" w14:textId="77777777" w:rsidR="00FC31E7" w:rsidRPr="00F07D47" w:rsidRDefault="00FC31E7" w:rsidP="00FC31E7">
            <w:pPr>
              <w:tabs>
                <w:tab w:val="left" w:pos="1560"/>
              </w:tabs>
              <w:ind w:firstLine="709"/>
              <w:jc w:val="both"/>
              <w:rPr>
                <w:sz w:val="28"/>
                <w:szCs w:val="28"/>
                <w:lang w:val="kk-KZ"/>
              </w:rPr>
            </w:pPr>
            <w:r w:rsidRPr="00F07D47">
              <w:rPr>
                <w:sz w:val="28"/>
                <w:szCs w:val="28"/>
                <w:lang w:val="kk-KZ"/>
              </w:rPr>
              <w:t>Әскери стандарттау субъектілерінің ескертулерімен және ұсыныстарымен келіспеген жағдайда қабылдамау себептерімен дәлелді негіздеме келтіріледі.</w:t>
            </w:r>
          </w:p>
          <w:p w14:paraId="011344FB" w14:textId="77777777" w:rsidR="00FC31E7" w:rsidRPr="00F07D47" w:rsidRDefault="00FC31E7" w:rsidP="00FC31E7">
            <w:pPr>
              <w:tabs>
                <w:tab w:val="left" w:pos="1560"/>
              </w:tabs>
              <w:ind w:firstLine="709"/>
              <w:jc w:val="both"/>
              <w:rPr>
                <w:sz w:val="28"/>
                <w:szCs w:val="28"/>
                <w:lang w:val="kk-KZ"/>
              </w:rPr>
            </w:pPr>
            <w:r w:rsidRPr="00F07D47">
              <w:rPr>
                <w:sz w:val="28"/>
                <w:szCs w:val="28"/>
                <w:lang w:val="kk-KZ"/>
              </w:rPr>
              <w:t>Әскери ұлттық стандарт жобасының екінші редакциясы пікір жинақтаумен бірге әскери стандарттау субъектілеріне қайта келісуге жолданады.</w:t>
            </w:r>
          </w:p>
          <w:p w14:paraId="5B4A04BC" w14:textId="77777777" w:rsidR="00FC31E7" w:rsidRPr="00F07D47" w:rsidRDefault="00FC31E7" w:rsidP="00FC31E7">
            <w:pPr>
              <w:tabs>
                <w:tab w:val="left" w:pos="1560"/>
              </w:tabs>
              <w:ind w:firstLine="709"/>
              <w:jc w:val="both"/>
              <w:rPr>
                <w:sz w:val="28"/>
                <w:szCs w:val="28"/>
                <w:lang w:val="kk-KZ"/>
              </w:rPr>
            </w:pPr>
            <w:r w:rsidRPr="00F07D47">
              <w:rPr>
                <w:sz w:val="28"/>
                <w:szCs w:val="28"/>
                <w:lang w:val="kk-KZ"/>
              </w:rPr>
              <w:t>Әскери ұлттық стандарт жобасын қайта келісу мерзімі әскери стандарттау субъектілерінде тіркелген кезден бастап он жұмыс күнінен аспайды.</w:t>
            </w:r>
          </w:p>
          <w:p w14:paraId="41A478F0" w14:textId="77777777" w:rsidR="00FC31E7" w:rsidRPr="00F07D47" w:rsidRDefault="00FC31E7" w:rsidP="00FC31E7">
            <w:pPr>
              <w:tabs>
                <w:tab w:val="left" w:pos="1560"/>
              </w:tabs>
              <w:ind w:firstLine="709"/>
              <w:jc w:val="both"/>
              <w:rPr>
                <w:sz w:val="28"/>
                <w:szCs w:val="28"/>
                <w:lang w:val="kk-KZ"/>
              </w:rPr>
            </w:pPr>
            <w:r w:rsidRPr="00F07D47">
              <w:rPr>
                <w:sz w:val="28"/>
                <w:szCs w:val="28"/>
                <w:lang w:val="kk-KZ"/>
              </w:rPr>
              <w:t xml:space="preserve">Әскери стандарттың жобасын немесе жекелеген ережелердің (тармақтардың) мазмұнын келісу және қарау барысында консенсусқа қол жеткізілмеген жағдайда, әзірлеушінің </w:t>
            </w:r>
            <w:r w:rsidRPr="00F07D47">
              <w:rPr>
                <w:sz w:val="28"/>
                <w:szCs w:val="28"/>
                <w:lang w:val="kk-KZ"/>
              </w:rPr>
              <w:lastRenderedPageBreak/>
              <w:t>бастамасы бойынша әскери стандарттың жобасы талқылау және шешім қабылдау үшін уәкілетті органға енгізіледі.</w:t>
            </w:r>
          </w:p>
          <w:p w14:paraId="5DC06FEB" w14:textId="77777777" w:rsidR="00FC31E7" w:rsidRPr="00F07D47" w:rsidRDefault="00FC31E7" w:rsidP="00FC31E7">
            <w:pPr>
              <w:tabs>
                <w:tab w:val="left" w:pos="1560"/>
              </w:tabs>
              <w:ind w:firstLine="709"/>
              <w:jc w:val="both"/>
              <w:rPr>
                <w:sz w:val="28"/>
                <w:szCs w:val="28"/>
                <w:lang w:val="kk-KZ"/>
              </w:rPr>
            </w:pPr>
            <w:r w:rsidRPr="00F07D47">
              <w:rPr>
                <w:sz w:val="28"/>
                <w:szCs w:val="28"/>
                <w:lang w:val="kk-KZ"/>
              </w:rPr>
              <w:t>Уәкілетті орган әзірлеушіні, келіспеушіліктері бар келісуші тараптарды тарта отырып, оған қатысты консенсусқа қол жеткізілмеген әскери стандарт жобасына ұсыныстар мен ескертулерді талқылауды ұйымдастырады және ол келіп түскен сәттен бастап он жұмыс күнінен аспайтын мерзімде шешім қабылдайды.</w:t>
            </w:r>
          </w:p>
          <w:p w14:paraId="565F990F" w14:textId="1302C116" w:rsidR="00B859FF" w:rsidRPr="00F07D47" w:rsidRDefault="00FC31E7" w:rsidP="00FC31E7">
            <w:pPr>
              <w:tabs>
                <w:tab w:val="left" w:pos="709"/>
              </w:tabs>
              <w:ind w:firstLine="388"/>
              <w:jc w:val="both"/>
              <w:rPr>
                <w:b/>
                <w:bCs/>
                <w:sz w:val="28"/>
                <w:szCs w:val="28"/>
                <w:lang w:val="kk-KZ"/>
              </w:rPr>
            </w:pPr>
            <w:r w:rsidRPr="00F07D47">
              <w:rPr>
                <w:sz w:val="28"/>
                <w:szCs w:val="28"/>
                <w:lang w:val="kk-KZ"/>
              </w:rPr>
              <w:t>Әзірлеуші әскери стандарт жобасы</w:t>
            </w:r>
            <w:r w:rsidR="002919DD">
              <w:rPr>
                <w:sz w:val="28"/>
                <w:szCs w:val="28"/>
                <w:lang w:val="kk-KZ"/>
              </w:rPr>
              <w:t>н</w:t>
            </w:r>
            <w:r w:rsidRPr="00F07D47">
              <w:rPr>
                <w:sz w:val="28"/>
                <w:szCs w:val="28"/>
                <w:lang w:val="kk-KZ"/>
              </w:rPr>
              <w:t xml:space="preserve">  талқылау және шешімдер қабылдау нәтижелері бойынша қабылданған және қабылданбаған ескертулер мен ұсыныстарды әскери стандарт жобасы </w:t>
            </w:r>
            <w:r w:rsidR="002919DD">
              <w:rPr>
                <w:sz w:val="28"/>
                <w:szCs w:val="28"/>
                <w:lang w:val="kk-KZ"/>
              </w:rPr>
              <w:t>жөніндегі</w:t>
            </w:r>
            <w:r w:rsidRPr="00F07D47">
              <w:rPr>
                <w:sz w:val="28"/>
                <w:szCs w:val="28"/>
                <w:lang w:val="kk-KZ"/>
              </w:rPr>
              <w:t xml:space="preserve"> пікір жинақтауына енгізеді.</w:t>
            </w:r>
          </w:p>
        </w:tc>
        <w:tc>
          <w:tcPr>
            <w:tcW w:w="2545" w:type="dxa"/>
          </w:tcPr>
          <w:p w14:paraId="4D12426E" w14:textId="15573960" w:rsidR="00356FD4" w:rsidRPr="00F07D47" w:rsidRDefault="00235C68" w:rsidP="005016AF">
            <w:pPr>
              <w:jc w:val="both"/>
              <w:rPr>
                <w:color w:val="000000"/>
                <w:sz w:val="28"/>
                <w:szCs w:val="28"/>
                <w:lang w:val="kk-KZ"/>
              </w:rPr>
            </w:pPr>
            <w:r w:rsidRPr="00F07D47">
              <w:rPr>
                <w:color w:val="000000"/>
                <w:sz w:val="28"/>
                <w:szCs w:val="28"/>
                <w:lang w:val="kk-KZ"/>
              </w:rPr>
              <w:lastRenderedPageBreak/>
              <w:t xml:space="preserve">Осы Қағидалардың 2-тармағының 6) тармақшасына сәйкес келтіру мақсатында </w:t>
            </w:r>
          </w:p>
          <w:p w14:paraId="0DB1C3EE" w14:textId="77777777" w:rsidR="00356FD4" w:rsidRPr="00F07D47" w:rsidRDefault="00356FD4" w:rsidP="005016AF">
            <w:pPr>
              <w:jc w:val="both"/>
              <w:rPr>
                <w:color w:val="000000"/>
                <w:sz w:val="28"/>
                <w:szCs w:val="28"/>
                <w:lang w:val="kk-KZ"/>
              </w:rPr>
            </w:pPr>
          </w:p>
          <w:p w14:paraId="24560A25" w14:textId="77777777" w:rsidR="00356FD4" w:rsidRPr="00F07D47" w:rsidRDefault="00356FD4" w:rsidP="005016AF">
            <w:pPr>
              <w:jc w:val="both"/>
              <w:rPr>
                <w:color w:val="000000"/>
                <w:sz w:val="28"/>
                <w:szCs w:val="28"/>
                <w:lang w:val="kk-KZ"/>
              </w:rPr>
            </w:pPr>
          </w:p>
          <w:p w14:paraId="2D2D386B" w14:textId="77777777" w:rsidR="00356FD4" w:rsidRPr="00F07D47" w:rsidRDefault="00356FD4" w:rsidP="005016AF">
            <w:pPr>
              <w:jc w:val="both"/>
              <w:rPr>
                <w:color w:val="000000"/>
                <w:sz w:val="28"/>
                <w:szCs w:val="28"/>
                <w:lang w:val="kk-KZ"/>
              </w:rPr>
            </w:pPr>
          </w:p>
          <w:p w14:paraId="5EBB046E" w14:textId="77777777" w:rsidR="00356FD4" w:rsidRPr="00F07D47" w:rsidRDefault="00356FD4" w:rsidP="005016AF">
            <w:pPr>
              <w:jc w:val="both"/>
              <w:rPr>
                <w:color w:val="000000"/>
                <w:sz w:val="28"/>
                <w:szCs w:val="28"/>
                <w:lang w:val="kk-KZ"/>
              </w:rPr>
            </w:pPr>
          </w:p>
          <w:p w14:paraId="3EE80763" w14:textId="77777777" w:rsidR="00356FD4" w:rsidRPr="00F07D47" w:rsidRDefault="00356FD4" w:rsidP="005016AF">
            <w:pPr>
              <w:jc w:val="both"/>
              <w:rPr>
                <w:color w:val="000000"/>
                <w:sz w:val="28"/>
                <w:szCs w:val="28"/>
                <w:lang w:val="kk-KZ"/>
              </w:rPr>
            </w:pPr>
          </w:p>
          <w:p w14:paraId="77EC20C4" w14:textId="77777777" w:rsidR="00356FD4" w:rsidRPr="00F07D47" w:rsidRDefault="00356FD4" w:rsidP="005016AF">
            <w:pPr>
              <w:jc w:val="both"/>
              <w:rPr>
                <w:color w:val="000000"/>
                <w:sz w:val="28"/>
                <w:szCs w:val="28"/>
                <w:lang w:val="kk-KZ"/>
              </w:rPr>
            </w:pPr>
          </w:p>
          <w:p w14:paraId="20580241" w14:textId="77777777" w:rsidR="00356FD4" w:rsidRPr="00F07D47" w:rsidRDefault="00356FD4" w:rsidP="005016AF">
            <w:pPr>
              <w:jc w:val="both"/>
              <w:rPr>
                <w:color w:val="000000"/>
                <w:sz w:val="28"/>
                <w:szCs w:val="28"/>
                <w:lang w:val="kk-KZ"/>
              </w:rPr>
            </w:pPr>
          </w:p>
          <w:p w14:paraId="2542EF80" w14:textId="77777777" w:rsidR="00356FD4" w:rsidRPr="00F07D47" w:rsidRDefault="00356FD4" w:rsidP="005016AF">
            <w:pPr>
              <w:jc w:val="both"/>
              <w:rPr>
                <w:color w:val="000000"/>
                <w:sz w:val="28"/>
                <w:szCs w:val="28"/>
                <w:lang w:val="kk-KZ"/>
              </w:rPr>
            </w:pPr>
          </w:p>
          <w:p w14:paraId="329A398A" w14:textId="77777777" w:rsidR="00356FD4" w:rsidRPr="00F07D47" w:rsidRDefault="00356FD4" w:rsidP="005016AF">
            <w:pPr>
              <w:jc w:val="both"/>
              <w:rPr>
                <w:color w:val="000000"/>
                <w:sz w:val="28"/>
                <w:szCs w:val="28"/>
                <w:lang w:val="kk-KZ"/>
              </w:rPr>
            </w:pPr>
          </w:p>
          <w:p w14:paraId="0CA78460" w14:textId="77777777" w:rsidR="00356FD4" w:rsidRPr="00F07D47" w:rsidRDefault="00356FD4" w:rsidP="005016AF">
            <w:pPr>
              <w:jc w:val="both"/>
              <w:rPr>
                <w:color w:val="000000"/>
                <w:sz w:val="28"/>
                <w:szCs w:val="28"/>
                <w:lang w:val="kk-KZ"/>
              </w:rPr>
            </w:pPr>
          </w:p>
          <w:p w14:paraId="13DC1197" w14:textId="77777777" w:rsidR="00356FD4" w:rsidRPr="00F07D47" w:rsidRDefault="00356FD4" w:rsidP="005016AF">
            <w:pPr>
              <w:jc w:val="both"/>
              <w:rPr>
                <w:color w:val="000000"/>
                <w:sz w:val="28"/>
                <w:szCs w:val="28"/>
                <w:lang w:val="kk-KZ"/>
              </w:rPr>
            </w:pPr>
          </w:p>
          <w:p w14:paraId="772A4F9D" w14:textId="77777777" w:rsidR="00356FD4" w:rsidRPr="00F07D47" w:rsidRDefault="00356FD4" w:rsidP="005016AF">
            <w:pPr>
              <w:jc w:val="both"/>
              <w:rPr>
                <w:color w:val="000000"/>
                <w:sz w:val="28"/>
                <w:szCs w:val="28"/>
                <w:lang w:val="kk-KZ"/>
              </w:rPr>
            </w:pPr>
          </w:p>
          <w:p w14:paraId="1FB995E0" w14:textId="77777777" w:rsidR="00356FD4" w:rsidRPr="00F07D47" w:rsidRDefault="00356FD4" w:rsidP="005016AF">
            <w:pPr>
              <w:jc w:val="both"/>
              <w:rPr>
                <w:color w:val="000000"/>
                <w:sz w:val="28"/>
                <w:szCs w:val="28"/>
                <w:lang w:val="kk-KZ"/>
              </w:rPr>
            </w:pPr>
          </w:p>
          <w:p w14:paraId="743A9AC8" w14:textId="77777777" w:rsidR="00356FD4" w:rsidRPr="00F07D47" w:rsidRDefault="00356FD4" w:rsidP="005016AF">
            <w:pPr>
              <w:jc w:val="both"/>
              <w:rPr>
                <w:color w:val="000000"/>
                <w:sz w:val="28"/>
                <w:szCs w:val="28"/>
                <w:lang w:val="kk-KZ"/>
              </w:rPr>
            </w:pPr>
          </w:p>
          <w:p w14:paraId="43C248F3" w14:textId="77777777" w:rsidR="00356FD4" w:rsidRPr="00F07D47" w:rsidRDefault="00356FD4" w:rsidP="005016AF">
            <w:pPr>
              <w:jc w:val="both"/>
              <w:rPr>
                <w:color w:val="000000"/>
                <w:sz w:val="28"/>
                <w:szCs w:val="28"/>
                <w:lang w:val="kk-KZ"/>
              </w:rPr>
            </w:pPr>
          </w:p>
          <w:p w14:paraId="28E693DF" w14:textId="77777777" w:rsidR="00356FD4" w:rsidRPr="00F07D47" w:rsidRDefault="00356FD4" w:rsidP="005016AF">
            <w:pPr>
              <w:jc w:val="both"/>
              <w:rPr>
                <w:color w:val="000000"/>
                <w:sz w:val="28"/>
                <w:szCs w:val="28"/>
                <w:lang w:val="kk-KZ"/>
              </w:rPr>
            </w:pPr>
          </w:p>
          <w:p w14:paraId="5A999EEA" w14:textId="77777777" w:rsidR="00356FD4" w:rsidRPr="00F07D47" w:rsidRDefault="00356FD4" w:rsidP="005016AF">
            <w:pPr>
              <w:jc w:val="both"/>
              <w:rPr>
                <w:color w:val="000000"/>
                <w:sz w:val="28"/>
                <w:szCs w:val="28"/>
                <w:lang w:val="kk-KZ"/>
              </w:rPr>
            </w:pPr>
          </w:p>
          <w:p w14:paraId="30FEE58F" w14:textId="77777777" w:rsidR="00235C68" w:rsidRPr="00F07D47" w:rsidRDefault="00235C68" w:rsidP="005016AF">
            <w:pPr>
              <w:jc w:val="both"/>
              <w:rPr>
                <w:color w:val="000000"/>
                <w:sz w:val="28"/>
                <w:szCs w:val="28"/>
                <w:lang w:val="kk-KZ"/>
              </w:rPr>
            </w:pPr>
          </w:p>
          <w:p w14:paraId="4E40C3EF" w14:textId="77777777" w:rsidR="00235C68" w:rsidRPr="00F07D47" w:rsidRDefault="00235C68" w:rsidP="005016AF">
            <w:pPr>
              <w:jc w:val="both"/>
              <w:rPr>
                <w:color w:val="000000"/>
                <w:sz w:val="28"/>
                <w:szCs w:val="28"/>
                <w:lang w:val="kk-KZ"/>
              </w:rPr>
            </w:pPr>
          </w:p>
          <w:p w14:paraId="25A97A2C" w14:textId="77777777" w:rsidR="00235C68" w:rsidRPr="00F07D47" w:rsidRDefault="00235C68" w:rsidP="005016AF">
            <w:pPr>
              <w:jc w:val="both"/>
              <w:rPr>
                <w:color w:val="000000"/>
                <w:sz w:val="28"/>
                <w:szCs w:val="28"/>
                <w:lang w:val="kk-KZ"/>
              </w:rPr>
            </w:pPr>
          </w:p>
          <w:p w14:paraId="2C7FBFAC" w14:textId="7F89A959" w:rsidR="00356FD4" w:rsidRPr="00F07D47" w:rsidRDefault="00235C68" w:rsidP="005016AF">
            <w:pPr>
              <w:jc w:val="both"/>
              <w:rPr>
                <w:color w:val="000000"/>
                <w:sz w:val="28"/>
                <w:szCs w:val="28"/>
                <w:lang w:val="kk-KZ"/>
              </w:rPr>
            </w:pPr>
            <w:r w:rsidRPr="00F07D47">
              <w:rPr>
                <w:color w:val="000000"/>
                <w:sz w:val="28"/>
                <w:szCs w:val="28"/>
                <w:lang w:val="kk-KZ"/>
              </w:rPr>
              <w:t>ҚР Ә СТ 1.2 сәйкес келтіру мақсатында</w:t>
            </w:r>
          </w:p>
        </w:tc>
      </w:tr>
      <w:tr w:rsidR="00E86B40" w:rsidRPr="002919DD" w14:paraId="3F4E2D46" w14:textId="77777777" w:rsidTr="003E45B5">
        <w:trPr>
          <w:trHeight w:val="1289"/>
          <w:jc w:val="center"/>
        </w:trPr>
        <w:tc>
          <w:tcPr>
            <w:tcW w:w="832" w:type="dxa"/>
          </w:tcPr>
          <w:p w14:paraId="2F0D7D4E" w14:textId="77777777" w:rsidR="00E86B40" w:rsidRPr="00F07D47" w:rsidRDefault="00E86B40" w:rsidP="005016AF">
            <w:pPr>
              <w:pStyle w:val="ad"/>
              <w:numPr>
                <w:ilvl w:val="0"/>
                <w:numId w:val="4"/>
              </w:numPr>
              <w:tabs>
                <w:tab w:val="left" w:pos="150"/>
              </w:tabs>
              <w:rPr>
                <w:b/>
                <w:sz w:val="28"/>
                <w:szCs w:val="28"/>
                <w:lang w:val="kk-KZ"/>
              </w:rPr>
            </w:pPr>
          </w:p>
        </w:tc>
        <w:tc>
          <w:tcPr>
            <w:tcW w:w="1715" w:type="dxa"/>
            <w:gridSpan w:val="2"/>
          </w:tcPr>
          <w:p w14:paraId="338CDDD2" w14:textId="74DCADC6" w:rsidR="00E86B40" w:rsidRPr="00F07D47" w:rsidRDefault="00E86B40" w:rsidP="005016AF">
            <w:pPr>
              <w:jc w:val="center"/>
              <w:rPr>
                <w:sz w:val="28"/>
                <w:szCs w:val="28"/>
                <w:lang w:val="kk-KZ"/>
              </w:rPr>
            </w:pPr>
            <w:r w:rsidRPr="00F07D47">
              <w:rPr>
                <w:sz w:val="28"/>
                <w:szCs w:val="28"/>
                <w:lang w:val="kk-KZ"/>
              </w:rPr>
              <w:t>18</w:t>
            </w:r>
            <w:r w:rsidR="00643301" w:rsidRPr="00F07D47">
              <w:rPr>
                <w:sz w:val="28"/>
                <w:szCs w:val="28"/>
                <w:lang w:val="kk-KZ"/>
              </w:rPr>
              <w:t>-тармақ</w:t>
            </w:r>
          </w:p>
        </w:tc>
        <w:tc>
          <w:tcPr>
            <w:tcW w:w="4962" w:type="dxa"/>
          </w:tcPr>
          <w:p w14:paraId="0A6560DC" w14:textId="77777777" w:rsidR="00643301" w:rsidRPr="00F07D47" w:rsidRDefault="00643301" w:rsidP="00643301">
            <w:pPr>
              <w:tabs>
                <w:tab w:val="left" w:pos="709"/>
              </w:tabs>
              <w:ind w:firstLine="388"/>
              <w:jc w:val="both"/>
              <w:rPr>
                <w:sz w:val="28"/>
                <w:szCs w:val="28"/>
                <w:lang w:val="kk-KZ"/>
              </w:rPr>
            </w:pPr>
            <w:r w:rsidRPr="00F07D47">
              <w:rPr>
                <w:sz w:val="28"/>
                <w:szCs w:val="28"/>
                <w:lang w:val="kk-KZ"/>
              </w:rPr>
              <w:t>18. Әскери ұлттық стандартты әзірлеуші алынған ескертулерді және (немесе) ұсыныстарды ескере отырып, стандарт ісін қағаз және электрондық жеткізгіште қалыптастырады, ол:</w:t>
            </w:r>
          </w:p>
          <w:p w14:paraId="6553C54B" w14:textId="4456C7EA" w:rsidR="00643301" w:rsidRPr="00F07D47" w:rsidRDefault="00643301" w:rsidP="00643301">
            <w:pPr>
              <w:tabs>
                <w:tab w:val="left" w:pos="709"/>
              </w:tabs>
              <w:ind w:firstLine="388"/>
              <w:jc w:val="both"/>
              <w:rPr>
                <w:sz w:val="28"/>
                <w:szCs w:val="28"/>
                <w:lang w:val="kk-KZ"/>
              </w:rPr>
            </w:pPr>
            <w:r w:rsidRPr="00F07D47">
              <w:rPr>
                <w:sz w:val="28"/>
                <w:szCs w:val="28"/>
                <w:lang w:val="kk-KZ"/>
              </w:rPr>
              <w:t>1) әскери ұлттық стандарт жобасын (алғашқы және соңғы редакция);</w:t>
            </w:r>
          </w:p>
          <w:p w14:paraId="688824A1" w14:textId="50403F5D" w:rsidR="00643301" w:rsidRPr="00F07D47" w:rsidRDefault="00643301" w:rsidP="00643301">
            <w:pPr>
              <w:tabs>
                <w:tab w:val="left" w:pos="709"/>
              </w:tabs>
              <w:ind w:firstLine="388"/>
              <w:jc w:val="both"/>
              <w:rPr>
                <w:sz w:val="28"/>
                <w:szCs w:val="28"/>
                <w:lang w:val="kk-KZ"/>
              </w:rPr>
            </w:pPr>
            <w:r w:rsidRPr="00F07D47">
              <w:rPr>
                <w:sz w:val="28"/>
                <w:szCs w:val="28"/>
                <w:lang w:val="kk-KZ"/>
              </w:rPr>
              <w:t>2) түсіндірме жазбаны;</w:t>
            </w:r>
          </w:p>
          <w:p w14:paraId="66DA35A6" w14:textId="4BCBA714" w:rsidR="00643301" w:rsidRPr="00F07D47" w:rsidRDefault="00643301" w:rsidP="00643301">
            <w:pPr>
              <w:tabs>
                <w:tab w:val="left" w:pos="709"/>
              </w:tabs>
              <w:ind w:firstLine="388"/>
              <w:jc w:val="both"/>
              <w:rPr>
                <w:sz w:val="28"/>
                <w:szCs w:val="28"/>
                <w:lang w:val="kk-KZ"/>
              </w:rPr>
            </w:pPr>
            <w:r w:rsidRPr="00F07D47">
              <w:rPr>
                <w:sz w:val="28"/>
                <w:szCs w:val="28"/>
                <w:lang w:val="kk-KZ"/>
              </w:rPr>
              <w:t>3) пікірлерді жинақтауды;</w:t>
            </w:r>
          </w:p>
          <w:p w14:paraId="7C01D09F" w14:textId="5ED5915E" w:rsidR="00643301" w:rsidRPr="00F07D47" w:rsidRDefault="00643301" w:rsidP="00643301">
            <w:pPr>
              <w:tabs>
                <w:tab w:val="left" w:pos="709"/>
              </w:tabs>
              <w:ind w:firstLine="388"/>
              <w:jc w:val="both"/>
              <w:rPr>
                <w:sz w:val="28"/>
                <w:szCs w:val="28"/>
                <w:lang w:val="kk-KZ"/>
              </w:rPr>
            </w:pPr>
            <w:r w:rsidRPr="00F07D47">
              <w:rPr>
                <w:sz w:val="28"/>
                <w:szCs w:val="28"/>
                <w:lang w:val="kk-KZ"/>
              </w:rPr>
              <w:t xml:space="preserve">4) әскери ұлттық стандарт жобасын </w:t>
            </w:r>
            <w:r w:rsidRPr="00F07D47">
              <w:rPr>
                <w:sz w:val="28"/>
                <w:szCs w:val="28"/>
                <w:lang w:val="kk-KZ"/>
              </w:rPr>
              <w:lastRenderedPageBreak/>
              <w:t>келісуді растайтын құжаттардың көшірмелерін;</w:t>
            </w:r>
          </w:p>
          <w:p w14:paraId="506E28AB" w14:textId="42369A97" w:rsidR="00643301" w:rsidRPr="00F07D47" w:rsidRDefault="00643301" w:rsidP="00643301">
            <w:pPr>
              <w:tabs>
                <w:tab w:val="left" w:pos="709"/>
              </w:tabs>
              <w:ind w:firstLine="388"/>
              <w:jc w:val="both"/>
              <w:rPr>
                <w:sz w:val="28"/>
                <w:szCs w:val="28"/>
                <w:lang w:val="kk-KZ"/>
              </w:rPr>
            </w:pPr>
            <w:r w:rsidRPr="00F07D47">
              <w:rPr>
                <w:sz w:val="28"/>
                <w:szCs w:val="28"/>
                <w:lang w:val="kk-KZ"/>
              </w:rPr>
              <w:t>5) әскери ұлттық стандартты әзірлеуге техникалық тапсырмаларды (техникалық ерекшеліктерді) және техникалық-экономикалық негіздеме көшірмелерін;</w:t>
            </w:r>
          </w:p>
          <w:p w14:paraId="038B24FD" w14:textId="43D56BB8" w:rsidR="00643301" w:rsidRPr="00F07D47" w:rsidRDefault="00643301" w:rsidP="00643301">
            <w:pPr>
              <w:tabs>
                <w:tab w:val="left" w:pos="709"/>
              </w:tabs>
              <w:ind w:firstLine="388"/>
              <w:jc w:val="both"/>
              <w:rPr>
                <w:sz w:val="28"/>
                <w:szCs w:val="28"/>
                <w:lang w:val="kk-KZ"/>
              </w:rPr>
            </w:pPr>
            <w:r w:rsidRPr="00F07D47">
              <w:rPr>
                <w:sz w:val="28"/>
                <w:szCs w:val="28"/>
                <w:lang w:val="kk-KZ"/>
              </w:rPr>
              <w:t>6) әскери ұлттық стандарт жобасын келісуге шығыс хаттардың көшірмелерін;</w:t>
            </w:r>
          </w:p>
          <w:p w14:paraId="5B0512A4" w14:textId="6D925C04" w:rsidR="00643301" w:rsidRPr="00F07D47" w:rsidRDefault="00643301" w:rsidP="00643301">
            <w:pPr>
              <w:tabs>
                <w:tab w:val="left" w:pos="709"/>
              </w:tabs>
              <w:ind w:firstLine="388"/>
              <w:jc w:val="both"/>
              <w:rPr>
                <w:sz w:val="28"/>
                <w:szCs w:val="28"/>
                <w:lang w:val="kk-KZ"/>
              </w:rPr>
            </w:pPr>
            <w:r w:rsidRPr="00F07D47">
              <w:rPr>
                <w:sz w:val="28"/>
                <w:szCs w:val="28"/>
                <w:lang w:val="kk-KZ"/>
              </w:rPr>
              <w:t>7) ережелері әскери ұлттық стандарт жобасымен үйлестірілген (бар болған кезде) шетел мемлекетінің әскери мақсаттағы өнімін стандарттау жөніндегі нормативтік құжатты қамтиды.</w:t>
            </w:r>
          </w:p>
          <w:p w14:paraId="3E269BE1" w14:textId="22E0EE0E" w:rsidR="00E86B40" w:rsidRPr="00F07D47" w:rsidRDefault="00643301" w:rsidP="00643301">
            <w:pPr>
              <w:tabs>
                <w:tab w:val="left" w:pos="709"/>
              </w:tabs>
              <w:ind w:firstLine="388"/>
              <w:jc w:val="both"/>
              <w:rPr>
                <w:sz w:val="28"/>
                <w:szCs w:val="28"/>
                <w:lang w:val="kk-KZ"/>
              </w:rPr>
            </w:pPr>
            <w:r w:rsidRPr="00F07D47">
              <w:rPr>
                <w:sz w:val="28"/>
                <w:szCs w:val="28"/>
                <w:lang w:val="kk-KZ"/>
              </w:rPr>
              <w:t>Әзірлеуші ресімделген әскери ұлттық стандарт ісін уәкілетті органға сараптамаға жолдайды.</w:t>
            </w:r>
          </w:p>
        </w:tc>
        <w:tc>
          <w:tcPr>
            <w:tcW w:w="4961" w:type="dxa"/>
          </w:tcPr>
          <w:p w14:paraId="473FCDB1" w14:textId="77777777" w:rsidR="00643301" w:rsidRPr="00F07D47" w:rsidRDefault="00643301" w:rsidP="00643301">
            <w:pPr>
              <w:ind w:firstLine="708"/>
              <w:jc w:val="both"/>
              <w:rPr>
                <w:bCs/>
                <w:sz w:val="28"/>
                <w:szCs w:val="28"/>
                <w:lang w:val="kk-KZ"/>
              </w:rPr>
            </w:pPr>
            <w:r w:rsidRPr="00F07D47">
              <w:rPr>
                <w:bCs/>
                <w:sz w:val="28"/>
                <w:szCs w:val="28"/>
                <w:lang w:val="kk-KZ"/>
              </w:rPr>
              <w:lastRenderedPageBreak/>
              <w:t>18. Әскери ұлттық стандартты әзірлеуші алынған ескертулерді және (немесе) ұсыныстарды ескере отырып, стандарт ісін қағаз және (немесе) электрондық жеткізгіште қалыптастырады, ол:</w:t>
            </w:r>
          </w:p>
          <w:p w14:paraId="75C2E2E1" w14:textId="77777777" w:rsidR="00643301" w:rsidRPr="00F07D47" w:rsidRDefault="00643301" w:rsidP="00643301">
            <w:pPr>
              <w:ind w:firstLine="708"/>
              <w:jc w:val="both"/>
              <w:rPr>
                <w:bCs/>
                <w:sz w:val="28"/>
                <w:szCs w:val="28"/>
                <w:lang w:val="kk-KZ"/>
              </w:rPr>
            </w:pPr>
            <w:r w:rsidRPr="00F07D47">
              <w:rPr>
                <w:bCs/>
                <w:sz w:val="28"/>
                <w:szCs w:val="28"/>
                <w:lang w:val="kk-KZ"/>
              </w:rPr>
              <w:t>1) әскери ұлттық стандарт жобасын (алғашқы, екінші және соңғы редакция);</w:t>
            </w:r>
          </w:p>
          <w:p w14:paraId="5086BAF0" w14:textId="77777777" w:rsidR="00643301" w:rsidRPr="00F07D47" w:rsidRDefault="00643301" w:rsidP="00643301">
            <w:pPr>
              <w:ind w:firstLine="708"/>
              <w:jc w:val="both"/>
              <w:rPr>
                <w:bCs/>
                <w:sz w:val="28"/>
                <w:szCs w:val="28"/>
                <w:lang w:val="kk-KZ"/>
              </w:rPr>
            </w:pPr>
            <w:r w:rsidRPr="00F07D47">
              <w:rPr>
                <w:bCs/>
                <w:sz w:val="28"/>
                <w:szCs w:val="28"/>
                <w:lang w:val="kk-KZ"/>
              </w:rPr>
              <w:t>2) түсіндірме жазбаны;</w:t>
            </w:r>
          </w:p>
          <w:p w14:paraId="5BBE63ED" w14:textId="77777777" w:rsidR="00643301" w:rsidRPr="00F07D47" w:rsidRDefault="00643301" w:rsidP="00643301">
            <w:pPr>
              <w:ind w:firstLine="708"/>
              <w:jc w:val="both"/>
              <w:rPr>
                <w:bCs/>
                <w:sz w:val="28"/>
                <w:szCs w:val="28"/>
                <w:lang w:val="kk-KZ"/>
              </w:rPr>
            </w:pPr>
            <w:r w:rsidRPr="00F07D47">
              <w:rPr>
                <w:bCs/>
                <w:sz w:val="28"/>
                <w:szCs w:val="28"/>
                <w:lang w:val="kk-KZ"/>
              </w:rPr>
              <w:lastRenderedPageBreak/>
              <w:t>3) пікірлерді жинақтауды;</w:t>
            </w:r>
          </w:p>
          <w:p w14:paraId="320C53AA" w14:textId="77777777" w:rsidR="00643301" w:rsidRPr="00F07D47" w:rsidRDefault="00643301" w:rsidP="00643301">
            <w:pPr>
              <w:tabs>
                <w:tab w:val="left" w:pos="1560"/>
              </w:tabs>
              <w:ind w:firstLine="709"/>
              <w:jc w:val="both"/>
              <w:rPr>
                <w:bCs/>
                <w:sz w:val="28"/>
                <w:szCs w:val="28"/>
                <w:lang w:val="kk-KZ"/>
              </w:rPr>
            </w:pPr>
            <w:r w:rsidRPr="00F07D47">
              <w:rPr>
                <w:bCs/>
                <w:sz w:val="28"/>
                <w:szCs w:val="28"/>
                <w:lang w:val="kk-KZ"/>
              </w:rPr>
              <w:t>4) әскери ұлттық стандарт жобасын келісуге шығыс хаттардың көшірмелерін;</w:t>
            </w:r>
          </w:p>
          <w:p w14:paraId="1DF26F0F" w14:textId="77777777" w:rsidR="00643301" w:rsidRPr="00F07D47" w:rsidRDefault="00643301" w:rsidP="00643301">
            <w:pPr>
              <w:tabs>
                <w:tab w:val="left" w:pos="1560"/>
              </w:tabs>
              <w:ind w:firstLine="709"/>
              <w:jc w:val="both"/>
              <w:rPr>
                <w:bCs/>
                <w:sz w:val="28"/>
                <w:szCs w:val="28"/>
                <w:lang w:val="kk-KZ"/>
              </w:rPr>
            </w:pPr>
            <w:r w:rsidRPr="00F07D47">
              <w:rPr>
                <w:bCs/>
                <w:sz w:val="28"/>
                <w:szCs w:val="28"/>
                <w:lang w:val="kk-KZ"/>
              </w:rPr>
              <w:t>5)</w:t>
            </w:r>
            <w:r w:rsidRPr="00F07D47">
              <w:rPr>
                <w:lang w:val="kk-KZ"/>
              </w:rPr>
              <w:t xml:space="preserve"> </w:t>
            </w:r>
            <w:r w:rsidRPr="00F07D47">
              <w:rPr>
                <w:bCs/>
                <w:sz w:val="28"/>
                <w:szCs w:val="28"/>
                <w:lang w:val="kk-KZ"/>
              </w:rPr>
              <w:t>әскери ұлттық стандарт жобасын келісуді растайтын құжаттардың көшірмелерін;</w:t>
            </w:r>
          </w:p>
          <w:p w14:paraId="789B652B" w14:textId="77777777" w:rsidR="00643301" w:rsidRPr="00F07D47" w:rsidRDefault="00643301" w:rsidP="00643301">
            <w:pPr>
              <w:tabs>
                <w:tab w:val="left" w:pos="1560"/>
              </w:tabs>
              <w:ind w:firstLine="709"/>
              <w:jc w:val="both"/>
              <w:rPr>
                <w:bCs/>
                <w:sz w:val="28"/>
                <w:szCs w:val="28"/>
                <w:lang w:val="kk-KZ"/>
              </w:rPr>
            </w:pPr>
            <w:r w:rsidRPr="00F07D47">
              <w:rPr>
                <w:bCs/>
                <w:sz w:val="28"/>
                <w:szCs w:val="28"/>
                <w:lang w:val="kk-KZ"/>
              </w:rPr>
              <w:t>6) әскери ұлттық стандартты әзірлеуге техникалық тапсырмаларды (техникалық ерекшеліктерді) және техникалық-экономикалық негіздеме көшірмелерін;</w:t>
            </w:r>
          </w:p>
          <w:p w14:paraId="7C8510D6" w14:textId="77777777" w:rsidR="00643301" w:rsidRPr="00F07D47" w:rsidRDefault="00643301" w:rsidP="00643301">
            <w:pPr>
              <w:tabs>
                <w:tab w:val="left" w:pos="1560"/>
              </w:tabs>
              <w:ind w:firstLine="709"/>
              <w:jc w:val="both"/>
              <w:rPr>
                <w:bCs/>
                <w:sz w:val="28"/>
                <w:szCs w:val="28"/>
                <w:lang w:val="kk-KZ"/>
              </w:rPr>
            </w:pPr>
            <w:r w:rsidRPr="00F07D47">
              <w:rPr>
                <w:bCs/>
                <w:sz w:val="28"/>
                <w:szCs w:val="28"/>
                <w:lang w:val="kk-KZ"/>
              </w:rPr>
              <w:t>7) ережелері әскери ұлттық стандарт жобасымен үйлестірілген (бар болған кезде) шетел мемлекетінің әскери мақсаттағы өнімін стандарттау жөніндегі нормативтік құжатты қамтиды.</w:t>
            </w:r>
          </w:p>
          <w:p w14:paraId="6A36D15D" w14:textId="17E3E971" w:rsidR="00E86B40" w:rsidRPr="00F07D47" w:rsidRDefault="00643301" w:rsidP="00643301">
            <w:pPr>
              <w:tabs>
                <w:tab w:val="left" w:pos="709"/>
              </w:tabs>
              <w:ind w:firstLine="388"/>
              <w:jc w:val="both"/>
              <w:rPr>
                <w:sz w:val="28"/>
                <w:szCs w:val="28"/>
                <w:lang w:val="kk-KZ"/>
              </w:rPr>
            </w:pPr>
            <w:r w:rsidRPr="00F07D47">
              <w:rPr>
                <w:bCs/>
                <w:sz w:val="28"/>
                <w:szCs w:val="28"/>
                <w:lang w:val="kk-KZ"/>
              </w:rPr>
              <w:t>Әзірлеуші ресімделген әскери ұлттық стандарт ісін уәкілетті органға сараптамаға жолдайды.</w:t>
            </w:r>
          </w:p>
        </w:tc>
        <w:tc>
          <w:tcPr>
            <w:tcW w:w="2545" w:type="dxa"/>
          </w:tcPr>
          <w:p w14:paraId="540AD9B1" w14:textId="657B7E53" w:rsidR="00E86B40" w:rsidRPr="00F07D47" w:rsidRDefault="00643301" w:rsidP="00643301">
            <w:pPr>
              <w:jc w:val="both"/>
              <w:rPr>
                <w:color w:val="000000"/>
                <w:sz w:val="28"/>
                <w:szCs w:val="28"/>
                <w:lang w:val="kk-KZ"/>
              </w:rPr>
            </w:pPr>
            <w:r w:rsidRPr="00F07D47">
              <w:rPr>
                <w:color w:val="000000"/>
                <w:sz w:val="28"/>
                <w:szCs w:val="28"/>
                <w:lang w:val="kk-KZ"/>
              </w:rPr>
              <w:lastRenderedPageBreak/>
              <w:t>Іске әскери ұлттық стандартты енгізуге қажетті құжаттарды нақтылау мақсатында</w:t>
            </w:r>
          </w:p>
        </w:tc>
      </w:tr>
      <w:tr w:rsidR="000020CF" w:rsidRPr="002919DD" w14:paraId="7E164795" w14:textId="77777777" w:rsidTr="003E45B5">
        <w:trPr>
          <w:trHeight w:val="1289"/>
          <w:jc w:val="center"/>
        </w:trPr>
        <w:tc>
          <w:tcPr>
            <w:tcW w:w="832" w:type="dxa"/>
          </w:tcPr>
          <w:p w14:paraId="5B623019" w14:textId="77777777" w:rsidR="000020CF" w:rsidRPr="00F07D47" w:rsidRDefault="000020CF" w:rsidP="000020CF">
            <w:pPr>
              <w:pStyle w:val="ad"/>
              <w:numPr>
                <w:ilvl w:val="0"/>
                <w:numId w:val="4"/>
              </w:numPr>
              <w:tabs>
                <w:tab w:val="left" w:pos="150"/>
              </w:tabs>
              <w:rPr>
                <w:b/>
                <w:sz w:val="28"/>
                <w:szCs w:val="28"/>
                <w:lang w:val="kk-KZ"/>
              </w:rPr>
            </w:pPr>
          </w:p>
        </w:tc>
        <w:tc>
          <w:tcPr>
            <w:tcW w:w="1715" w:type="dxa"/>
            <w:gridSpan w:val="2"/>
          </w:tcPr>
          <w:p w14:paraId="60DC1A74" w14:textId="5D73B543" w:rsidR="000020CF" w:rsidRPr="00F07D47" w:rsidRDefault="000020CF" w:rsidP="000020CF">
            <w:pPr>
              <w:jc w:val="center"/>
              <w:rPr>
                <w:sz w:val="28"/>
                <w:szCs w:val="28"/>
                <w:lang w:val="kk-KZ"/>
              </w:rPr>
            </w:pPr>
            <w:r w:rsidRPr="00F07D47">
              <w:rPr>
                <w:sz w:val="28"/>
                <w:szCs w:val="28"/>
                <w:lang w:val="kk-KZ"/>
              </w:rPr>
              <w:t>20</w:t>
            </w:r>
            <w:r w:rsidR="005D29C9" w:rsidRPr="00F07D47">
              <w:rPr>
                <w:sz w:val="28"/>
                <w:szCs w:val="28"/>
                <w:lang w:val="kk-KZ"/>
              </w:rPr>
              <w:t>-тармақ</w:t>
            </w:r>
          </w:p>
        </w:tc>
        <w:tc>
          <w:tcPr>
            <w:tcW w:w="4962" w:type="dxa"/>
          </w:tcPr>
          <w:p w14:paraId="76EFB924" w14:textId="1F5D5DC3" w:rsidR="000020CF" w:rsidRPr="00F07D47" w:rsidRDefault="005D29C9" w:rsidP="000020CF">
            <w:pPr>
              <w:tabs>
                <w:tab w:val="left" w:pos="709"/>
              </w:tabs>
              <w:ind w:firstLine="388"/>
              <w:jc w:val="both"/>
              <w:rPr>
                <w:sz w:val="28"/>
                <w:szCs w:val="28"/>
                <w:lang w:val="kk-KZ"/>
              </w:rPr>
            </w:pPr>
            <w:r w:rsidRPr="00F07D47">
              <w:rPr>
                <w:bCs/>
                <w:sz w:val="28"/>
                <w:szCs w:val="28"/>
                <w:lang w:val="kk-KZ"/>
              </w:rPr>
              <w:t xml:space="preserve">20. Әскери ұлттық стандарттарға сараптаманы уәкілетті орган Қазақстан Республикасы Қорғаныс министрлігінің әскери стандарттау саласындағы, сондай-ақ стандарттау жөніндегі ұлттық органның мемлекеттік құпияларды құрайтын ақпаратқа тиісті нысандағы рұқсаты бар мамандарын тарта отырып, олар </w:t>
            </w:r>
            <w:r w:rsidRPr="00F07D47">
              <w:rPr>
                <w:bCs/>
                <w:sz w:val="28"/>
                <w:szCs w:val="28"/>
                <w:lang w:val="kk-KZ"/>
              </w:rPr>
              <w:lastRenderedPageBreak/>
              <w:t>келіп түскен күннен бастап жиырма жұмыс күнінен аспайтын мерзімде жүргізеді.</w:t>
            </w:r>
          </w:p>
        </w:tc>
        <w:tc>
          <w:tcPr>
            <w:tcW w:w="4961" w:type="dxa"/>
          </w:tcPr>
          <w:p w14:paraId="659E9495" w14:textId="661129F6" w:rsidR="000020CF" w:rsidRPr="00F07D47" w:rsidRDefault="005D29C9" w:rsidP="000020CF">
            <w:pPr>
              <w:tabs>
                <w:tab w:val="left" w:pos="709"/>
              </w:tabs>
              <w:ind w:firstLine="388"/>
              <w:jc w:val="both"/>
              <w:rPr>
                <w:sz w:val="28"/>
                <w:szCs w:val="28"/>
                <w:lang w:val="kk-KZ"/>
              </w:rPr>
            </w:pPr>
            <w:r w:rsidRPr="00F07D47">
              <w:rPr>
                <w:sz w:val="28"/>
                <w:szCs w:val="28"/>
                <w:lang w:val="kk-KZ"/>
              </w:rPr>
              <w:lastRenderedPageBreak/>
              <w:t xml:space="preserve">20. Әскери ұлттық стандарттарға сараптаманы уәкілетті орган мемлекеттік құпияларды құрайтын ақпаратқа тиісті нысандағы рұқсаты бар Қазақстан Республикасы Қорғаныс министрлігінің әскери стандарттау саласындағы мамандарды тарта отырып, олар келіп түскен күннен бастап жиырма жұмыс күнінен </w:t>
            </w:r>
            <w:r w:rsidRPr="00F07D47">
              <w:rPr>
                <w:sz w:val="28"/>
                <w:szCs w:val="28"/>
                <w:lang w:val="kk-KZ"/>
              </w:rPr>
              <w:lastRenderedPageBreak/>
              <w:t>аспайтын мерзімде жүргізеді.</w:t>
            </w:r>
          </w:p>
        </w:tc>
        <w:tc>
          <w:tcPr>
            <w:tcW w:w="2545" w:type="dxa"/>
          </w:tcPr>
          <w:p w14:paraId="0FB717BC" w14:textId="09C467C5" w:rsidR="000020CF" w:rsidRPr="00F07D47" w:rsidRDefault="005D29C9" w:rsidP="005D29C9">
            <w:pPr>
              <w:jc w:val="both"/>
              <w:rPr>
                <w:color w:val="000000"/>
                <w:sz w:val="28"/>
                <w:szCs w:val="28"/>
                <w:lang w:val="kk-KZ"/>
              </w:rPr>
            </w:pPr>
            <w:r w:rsidRPr="00F07D47">
              <w:rPr>
                <w:sz w:val="28"/>
                <w:szCs w:val="28"/>
                <w:lang w:val="kk-KZ"/>
              </w:rPr>
              <w:lastRenderedPageBreak/>
              <w:t>«Стандарттау туралы» Қазақстан Республикасы Заңының 22-бабының 7-тармағына сәйкес</w:t>
            </w:r>
          </w:p>
        </w:tc>
      </w:tr>
      <w:tr w:rsidR="000020CF" w:rsidRPr="002919DD" w14:paraId="27DCE8F1" w14:textId="77777777" w:rsidTr="004C4AAB">
        <w:trPr>
          <w:trHeight w:val="2989"/>
          <w:jc w:val="center"/>
        </w:trPr>
        <w:tc>
          <w:tcPr>
            <w:tcW w:w="832" w:type="dxa"/>
          </w:tcPr>
          <w:p w14:paraId="3E000E34" w14:textId="77777777" w:rsidR="000020CF" w:rsidRPr="00F07D47" w:rsidRDefault="000020CF" w:rsidP="000020CF">
            <w:pPr>
              <w:pStyle w:val="ad"/>
              <w:numPr>
                <w:ilvl w:val="0"/>
                <w:numId w:val="4"/>
              </w:numPr>
              <w:tabs>
                <w:tab w:val="left" w:pos="150"/>
              </w:tabs>
              <w:rPr>
                <w:b/>
                <w:sz w:val="28"/>
                <w:szCs w:val="28"/>
                <w:lang w:val="kk-KZ"/>
              </w:rPr>
            </w:pPr>
          </w:p>
        </w:tc>
        <w:tc>
          <w:tcPr>
            <w:tcW w:w="1715" w:type="dxa"/>
            <w:gridSpan w:val="2"/>
          </w:tcPr>
          <w:p w14:paraId="232DA587" w14:textId="33B4B617" w:rsidR="000020CF" w:rsidRPr="00F07D47" w:rsidRDefault="002D38B7" w:rsidP="000020CF">
            <w:pPr>
              <w:jc w:val="center"/>
              <w:rPr>
                <w:sz w:val="28"/>
                <w:szCs w:val="28"/>
                <w:lang w:val="kk-KZ"/>
              </w:rPr>
            </w:pPr>
            <w:r w:rsidRPr="00F07D47">
              <w:rPr>
                <w:sz w:val="28"/>
                <w:szCs w:val="28"/>
                <w:lang w:val="kk-KZ"/>
              </w:rPr>
              <w:t>21-тармақтың 4) тармақшасы</w:t>
            </w:r>
          </w:p>
        </w:tc>
        <w:tc>
          <w:tcPr>
            <w:tcW w:w="4962" w:type="dxa"/>
          </w:tcPr>
          <w:p w14:paraId="54405890" w14:textId="77777777" w:rsidR="002D38B7" w:rsidRPr="00F07D47" w:rsidRDefault="002D38B7" w:rsidP="000020CF">
            <w:pPr>
              <w:tabs>
                <w:tab w:val="left" w:pos="709"/>
              </w:tabs>
              <w:ind w:firstLine="388"/>
              <w:jc w:val="both"/>
              <w:rPr>
                <w:sz w:val="28"/>
                <w:szCs w:val="28"/>
                <w:lang w:val="kk-KZ"/>
              </w:rPr>
            </w:pPr>
            <w:r w:rsidRPr="00F07D47">
              <w:rPr>
                <w:sz w:val="28"/>
                <w:szCs w:val="28"/>
                <w:lang w:val="kk-KZ"/>
              </w:rPr>
              <w:t>21. Уәкілетті орган сараптама нәтижелері бойынша әскери ұлттық стандарт жобасын:</w:t>
            </w:r>
          </w:p>
          <w:p w14:paraId="126A7355" w14:textId="43927583" w:rsidR="000020CF" w:rsidRPr="00F07D47" w:rsidRDefault="000020CF" w:rsidP="000020CF">
            <w:pPr>
              <w:tabs>
                <w:tab w:val="left" w:pos="709"/>
              </w:tabs>
              <w:ind w:firstLine="388"/>
              <w:jc w:val="both"/>
              <w:rPr>
                <w:sz w:val="28"/>
                <w:szCs w:val="28"/>
                <w:lang w:val="kk-KZ"/>
              </w:rPr>
            </w:pPr>
            <w:r w:rsidRPr="00F07D47">
              <w:rPr>
                <w:sz w:val="28"/>
                <w:szCs w:val="28"/>
                <w:lang w:val="kk-KZ"/>
              </w:rPr>
              <w:t>…</w:t>
            </w:r>
          </w:p>
          <w:p w14:paraId="2933EE35" w14:textId="06E6A92D" w:rsidR="000020CF" w:rsidRPr="00F07D47" w:rsidRDefault="002D38B7" w:rsidP="000020CF">
            <w:pPr>
              <w:tabs>
                <w:tab w:val="left" w:pos="709"/>
              </w:tabs>
              <w:ind w:firstLine="388"/>
              <w:jc w:val="both"/>
              <w:rPr>
                <w:sz w:val="28"/>
                <w:szCs w:val="28"/>
                <w:lang w:val="kk-KZ"/>
              </w:rPr>
            </w:pPr>
            <w:r w:rsidRPr="00F07D47">
              <w:rPr>
                <w:sz w:val="28"/>
                <w:szCs w:val="28"/>
                <w:lang w:val="kk-KZ"/>
              </w:rPr>
              <w:t>4) әзірлеуші мүдделі мемлекеттік органдардың, ұйымдар мен кәсіпорындардың ұсыныстары мен ескертулерін қабылдамау;</w:t>
            </w:r>
          </w:p>
        </w:tc>
        <w:tc>
          <w:tcPr>
            <w:tcW w:w="4961" w:type="dxa"/>
          </w:tcPr>
          <w:p w14:paraId="01A07C5B" w14:textId="77777777" w:rsidR="002D38B7" w:rsidRPr="00F07D47" w:rsidRDefault="002D38B7" w:rsidP="002D38B7">
            <w:pPr>
              <w:tabs>
                <w:tab w:val="left" w:pos="709"/>
              </w:tabs>
              <w:ind w:firstLine="388"/>
              <w:jc w:val="both"/>
              <w:rPr>
                <w:sz w:val="28"/>
                <w:szCs w:val="28"/>
                <w:lang w:val="kk-KZ"/>
              </w:rPr>
            </w:pPr>
            <w:r w:rsidRPr="00F07D47">
              <w:rPr>
                <w:sz w:val="28"/>
                <w:szCs w:val="28"/>
                <w:lang w:val="kk-KZ"/>
              </w:rPr>
              <w:t>21. Уәкілетті орган сараптама нәтижелері бойынша әскери ұлттық стандарт жобасын:</w:t>
            </w:r>
          </w:p>
          <w:p w14:paraId="027F377F" w14:textId="77777777" w:rsidR="000020CF" w:rsidRPr="00F07D47" w:rsidRDefault="000020CF" w:rsidP="000020CF">
            <w:pPr>
              <w:tabs>
                <w:tab w:val="left" w:pos="709"/>
              </w:tabs>
              <w:ind w:firstLine="388"/>
              <w:jc w:val="both"/>
              <w:rPr>
                <w:sz w:val="28"/>
                <w:szCs w:val="28"/>
                <w:lang w:val="kk-KZ"/>
              </w:rPr>
            </w:pPr>
            <w:r w:rsidRPr="00F07D47">
              <w:rPr>
                <w:sz w:val="28"/>
                <w:szCs w:val="28"/>
                <w:lang w:val="kk-KZ"/>
              </w:rPr>
              <w:t>…</w:t>
            </w:r>
          </w:p>
          <w:p w14:paraId="484629A4" w14:textId="3DEBF19C" w:rsidR="000020CF" w:rsidRPr="00F07D47" w:rsidRDefault="000020CF" w:rsidP="000020CF">
            <w:pPr>
              <w:tabs>
                <w:tab w:val="left" w:pos="709"/>
              </w:tabs>
              <w:ind w:firstLine="388"/>
              <w:jc w:val="both"/>
              <w:rPr>
                <w:sz w:val="28"/>
                <w:szCs w:val="28"/>
                <w:lang w:val="kk-KZ"/>
              </w:rPr>
            </w:pPr>
            <w:r w:rsidRPr="00F07D47">
              <w:rPr>
                <w:sz w:val="28"/>
                <w:szCs w:val="28"/>
                <w:lang w:val="kk-KZ"/>
              </w:rPr>
              <w:t xml:space="preserve">4) </w:t>
            </w:r>
            <w:r w:rsidR="00DD2F66" w:rsidRPr="00F07D47">
              <w:rPr>
                <w:sz w:val="28"/>
                <w:szCs w:val="28"/>
                <w:lang w:val="kk-KZ"/>
              </w:rPr>
              <w:t>әзірлеуші әскери стандарттау субъектілерінің ұсыныстарын және (немесе) ескертулерін қабылдамау;</w:t>
            </w:r>
          </w:p>
        </w:tc>
        <w:tc>
          <w:tcPr>
            <w:tcW w:w="2545" w:type="dxa"/>
          </w:tcPr>
          <w:p w14:paraId="46B84FDF" w14:textId="261B42D6" w:rsidR="000020CF" w:rsidRPr="00F07D47" w:rsidRDefault="00DD2F66" w:rsidP="000020CF">
            <w:pPr>
              <w:jc w:val="both"/>
              <w:rPr>
                <w:color w:val="000000"/>
                <w:sz w:val="28"/>
                <w:szCs w:val="28"/>
                <w:lang w:val="kk-KZ"/>
              </w:rPr>
            </w:pPr>
            <w:r w:rsidRPr="00F07D47">
              <w:rPr>
                <w:color w:val="000000"/>
                <w:sz w:val="28"/>
                <w:szCs w:val="28"/>
                <w:lang w:val="kk-KZ"/>
              </w:rPr>
              <w:t>Осы Қағидалардың 2-тармағының 6) тармақшасына сәйкес келтіру мақсатында</w:t>
            </w:r>
          </w:p>
        </w:tc>
      </w:tr>
      <w:tr w:rsidR="000020CF" w:rsidRPr="002919DD" w14:paraId="00CAA2CB" w14:textId="77777777" w:rsidTr="00126E32">
        <w:trPr>
          <w:trHeight w:val="2267"/>
          <w:jc w:val="center"/>
        </w:trPr>
        <w:tc>
          <w:tcPr>
            <w:tcW w:w="832" w:type="dxa"/>
          </w:tcPr>
          <w:p w14:paraId="3E16B908" w14:textId="77777777" w:rsidR="000020CF" w:rsidRPr="00F07D47" w:rsidRDefault="000020CF" w:rsidP="000020CF">
            <w:pPr>
              <w:pStyle w:val="ad"/>
              <w:numPr>
                <w:ilvl w:val="0"/>
                <w:numId w:val="4"/>
              </w:numPr>
              <w:tabs>
                <w:tab w:val="left" w:pos="150"/>
              </w:tabs>
              <w:rPr>
                <w:b/>
                <w:sz w:val="28"/>
                <w:szCs w:val="28"/>
                <w:lang w:val="kk-KZ"/>
              </w:rPr>
            </w:pPr>
          </w:p>
        </w:tc>
        <w:tc>
          <w:tcPr>
            <w:tcW w:w="1715" w:type="dxa"/>
            <w:gridSpan w:val="2"/>
          </w:tcPr>
          <w:p w14:paraId="08C52D12" w14:textId="378B5532" w:rsidR="000020CF" w:rsidRPr="00F07D47" w:rsidRDefault="000020CF" w:rsidP="000020CF">
            <w:pPr>
              <w:jc w:val="center"/>
              <w:rPr>
                <w:sz w:val="28"/>
                <w:szCs w:val="28"/>
                <w:lang w:val="kk-KZ"/>
              </w:rPr>
            </w:pPr>
            <w:r w:rsidRPr="00F07D47">
              <w:rPr>
                <w:sz w:val="28"/>
                <w:szCs w:val="28"/>
                <w:lang w:val="kk-KZ"/>
              </w:rPr>
              <w:t>23</w:t>
            </w:r>
            <w:r w:rsidR="00DD2F66" w:rsidRPr="00F07D47">
              <w:rPr>
                <w:sz w:val="28"/>
                <w:szCs w:val="28"/>
                <w:lang w:val="kk-KZ"/>
              </w:rPr>
              <w:t>-тармақ</w:t>
            </w:r>
          </w:p>
        </w:tc>
        <w:tc>
          <w:tcPr>
            <w:tcW w:w="4962" w:type="dxa"/>
          </w:tcPr>
          <w:p w14:paraId="0F5EB1C1" w14:textId="10E95DAA" w:rsidR="000020CF" w:rsidRPr="00F07D47" w:rsidRDefault="00DD2F66" w:rsidP="000020CF">
            <w:pPr>
              <w:tabs>
                <w:tab w:val="left" w:pos="709"/>
              </w:tabs>
              <w:ind w:firstLine="388"/>
              <w:jc w:val="both"/>
              <w:rPr>
                <w:sz w:val="28"/>
                <w:szCs w:val="28"/>
                <w:lang w:val="kk-KZ"/>
              </w:rPr>
            </w:pPr>
            <w:r w:rsidRPr="00F07D47">
              <w:rPr>
                <w:sz w:val="28"/>
                <w:szCs w:val="28"/>
                <w:lang w:val="kk-KZ"/>
              </w:rPr>
              <w:t>23. Сараптама нәтижелері бойынша әзірлеуші әскери ұлттық стандарттың жобасын пысықтайды (қажет болған жағдайда) және әскери ұлттық стандарттың ісін одан әрі қарау және техникалық комиссияның отырысында бекіту туралы шешім қабылдау үшін уәкілетті органға жібереді.</w:t>
            </w:r>
          </w:p>
        </w:tc>
        <w:tc>
          <w:tcPr>
            <w:tcW w:w="4961" w:type="dxa"/>
          </w:tcPr>
          <w:p w14:paraId="35B9723A" w14:textId="77777777" w:rsidR="00EA22DF" w:rsidRPr="00F07D47" w:rsidRDefault="00EA22DF" w:rsidP="00EA22DF">
            <w:pPr>
              <w:ind w:firstLine="708"/>
              <w:jc w:val="both"/>
              <w:rPr>
                <w:bCs/>
                <w:sz w:val="28"/>
                <w:szCs w:val="28"/>
                <w:lang w:val="kk-KZ"/>
              </w:rPr>
            </w:pPr>
            <w:r w:rsidRPr="00F07D47">
              <w:rPr>
                <w:bCs/>
                <w:sz w:val="28"/>
                <w:szCs w:val="28"/>
                <w:lang w:val="kk-KZ"/>
              </w:rPr>
              <w:t>23. Сараптама нәтижелері бойынша әзірлеуші әскери ұлттық стандарттың жобасын пысықтайды (қажет болған жағдайда) және әскери ұлттық стандарттың ісін одан әрі қарау және техникалық комиссияның отырысында бекіту туралы шешім қабылдау үшін уәкілетті органға жинақтайды.</w:t>
            </w:r>
          </w:p>
          <w:p w14:paraId="265FDF1B" w14:textId="77777777" w:rsidR="00EA22DF" w:rsidRPr="00F07D47" w:rsidRDefault="00EA22DF" w:rsidP="00EA22DF">
            <w:pPr>
              <w:ind w:firstLine="708"/>
              <w:jc w:val="both"/>
              <w:rPr>
                <w:bCs/>
                <w:sz w:val="28"/>
                <w:szCs w:val="28"/>
                <w:lang w:val="kk-KZ"/>
              </w:rPr>
            </w:pPr>
            <w:r w:rsidRPr="00F07D47">
              <w:rPr>
                <w:bCs/>
                <w:sz w:val="28"/>
                <w:szCs w:val="28"/>
                <w:lang w:val="kk-KZ"/>
              </w:rPr>
              <w:t>Әскери ұлттық стандарттың ісіне қосымша мынадай құжаттар енгізіледі:</w:t>
            </w:r>
          </w:p>
          <w:p w14:paraId="46FEE5F3" w14:textId="77777777" w:rsidR="00EA22DF" w:rsidRPr="00F07D47" w:rsidRDefault="00EA22DF" w:rsidP="00EA22DF">
            <w:pPr>
              <w:tabs>
                <w:tab w:val="left" w:pos="1560"/>
              </w:tabs>
              <w:ind w:firstLine="709"/>
              <w:jc w:val="both"/>
              <w:rPr>
                <w:bCs/>
                <w:sz w:val="28"/>
                <w:szCs w:val="28"/>
                <w:lang w:val="kk-KZ"/>
              </w:rPr>
            </w:pPr>
            <w:r w:rsidRPr="00F07D47">
              <w:rPr>
                <w:bCs/>
                <w:sz w:val="28"/>
                <w:szCs w:val="28"/>
                <w:lang w:val="kk-KZ"/>
              </w:rPr>
              <w:t xml:space="preserve">1) «БЕКІТУГЕ» деген белгісі бар мемлекеттік және орыс тілдеріндегі әскери ұлттық стандарттың жобасы; </w:t>
            </w:r>
          </w:p>
          <w:p w14:paraId="3BC87EA2" w14:textId="113122A2" w:rsidR="00EA22DF" w:rsidRPr="00F07D47" w:rsidRDefault="00EA22DF" w:rsidP="00EA22DF">
            <w:pPr>
              <w:tabs>
                <w:tab w:val="left" w:pos="1560"/>
              </w:tabs>
              <w:ind w:firstLine="709"/>
              <w:jc w:val="both"/>
              <w:rPr>
                <w:bCs/>
                <w:sz w:val="28"/>
                <w:szCs w:val="28"/>
                <w:lang w:val="kk-KZ"/>
              </w:rPr>
            </w:pPr>
            <w:r w:rsidRPr="00F07D47">
              <w:rPr>
                <w:bCs/>
                <w:sz w:val="28"/>
                <w:szCs w:val="28"/>
                <w:lang w:val="kk-KZ"/>
              </w:rPr>
              <w:t xml:space="preserve">2) әзірлеушінің жұмыс тобы немесе әскери стандарттың пысықталған жобасын қарау жөніндегі </w:t>
            </w:r>
            <w:r w:rsidRPr="00F07D47">
              <w:rPr>
                <w:bCs/>
                <w:sz w:val="28"/>
                <w:szCs w:val="28"/>
                <w:lang w:val="kk-KZ"/>
              </w:rPr>
              <w:lastRenderedPageBreak/>
              <w:t xml:space="preserve">әскери саладағы стандарттау </w:t>
            </w:r>
            <w:r w:rsidR="002919DD">
              <w:rPr>
                <w:bCs/>
                <w:sz w:val="28"/>
                <w:szCs w:val="28"/>
                <w:lang w:val="kk-KZ"/>
              </w:rPr>
              <w:t>бойынша</w:t>
            </w:r>
            <w:r w:rsidRPr="00F07D47">
              <w:rPr>
                <w:bCs/>
                <w:sz w:val="28"/>
                <w:szCs w:val="28"/>
                <w:lang w:val="kk-KZ"/>
              </w:rPr>
              <w:t xml:space="preserve"> техникалық комитет отырыстарының хаттамалары (олар жүргізілген жағдайда);</w:t>
            </w:r>
          </w:p>
          <w:p w14:paraId="15AEE126" w14:textId="62A5D620" w:rsidR="00EA22DF" w:rsidRPr="00F07D47" w:rsidRDefault="00EA22DF" w:rsidP="00EA22DF">
            <w:pPr>
              <w:tabs>
                <w:tab w:val="left" w:pos="1560"/>
              </w:tabs>
              <w:ind w:firstLine="709"/>
              <w:jc w:val="both"/>
              <w:rPr>
                <w:bCs/>
                <w:sz w:val="28"/>
                <w:szCs w:val="28"/>
                <w:lang w:val="kk-KZ"/>
              </w:rPr>
            </w:pPr>
            <w:r w:rsidRPr="00F07D47">
              <w:rPr>
                <w:bCs/>
                <w:sz w:val="28"/>
                <w:szCs w:val="28"/>
                <w:lang w:val="kk-KZ"/>
              </w:rPr>
              <w:t>3) бұйымның фотосуреті (қажет болған жағдайда);</w:t>
            </w:r>
          </w:p>
          <w:p w14:paraId="3ED60504" w14:textId="4E26DB75" w:rsidR="000020CF" w:rsidRPr="00F07D47" w:rsidRDefault="00EA22DF" w:rsidP="00EA22DF">
            <w:pPr>
              <w:tabs>
                <w:tab w:val="left" w:pos="709"/>
              </w:tabs>
              <w:ind w:firstLine="743"/>
              <w:jc w:val="both"/>
              <w:rPr>
                <w:sz w:val="28"/>
                <w:szCs w:val="28"/>
                <w:lang w:val="kk-KZ"/>
              </w:rPr>
            </w:pPr>
            <w:r w:rsidRPr="00F07D47">
              <w:rPr>
                <w:bCs/>
                <w:sz w:val="28"/>
                <w:szCs w:val="28"/>
                <w:lang w:val="kk-KZ"/>
              </w:rPr>
              <w:t xml:space="preserve">4) </w:t>
            </w:r>
            <w:r w:rsidR="009452EA">
              <w:rPr>
                <w:bCs/>
                <w:sz w:val="28"/>
                <w:szCs w:val="28"/>
                <w:lang w:val="kk-KZ"/>
              </w:rPr>
              <w:t xml:space="preserve">уәкілетті органның </w:t>
            </w:r>
            <w:r w:rsidRPr="00F07D47">
              <w:rPr>
                <w:bCs/>
                <w:sz w:val="28"/>
                <w:szCs w:val="28"/>
                <w:lang w:val="kk-KZ"/>
              </w:rPr>
              <w:t>сараптамалық қорытынды</w:t>
            </w:r>
            <w:r w:rsidR="009452EA">
              <w:rPr>
                <w:bCs/>
                <w:sz w:val="28"/>
                <w:szCs w:val="28"/>
                <w:lang w:val="kk-KZ"/>
              </w:rPr>
              <w:t>сы</w:t>
            </w:r>
            <w:r w:rsidRPr="00F07D47">
              <w:rPr>
                <w:bCs/>
                <w:sz w:val="28"/>
                <w:szCs w:val="28"/>
                <w:lang w:val="kk-KZ"/>
              </w:rPr>
              <w:t>.</w:t>
            </w:r>
          </w:p>
        </w:tc>
        <w:tc>
          <w:tcPr>
            <w:tcW w:w="2545" w:type="dxa"/>
          </w:tcPr>
          <w:p w14:paraId="338B445E" w14:textId="4E812238" w:rsidR="000020CF" w:rsidRPr="00F07D47" w:rsidRDefault="00EA22DF" w:rsidP="00EA22DF">
            <w:pPr>
              <w:jc w:val="both"/>
              <w:rPr>
                <w:color w:val="000000"/>
                <w:sz w:val="28"/>
                <w:szCs w:val="28"/>
                <w:lang w:val="kk-KZ"/>
              </w:rPr>
            </w:pPr>
            <w:r w:rsidRPr="00F07D47">
              <w:rPr>
                <w:color w:val="000000"/>
                <w:sz w:val="28"/>
                <w:szCs w:val="28"/>
                <w:lang w:val="kk-KZ"/>
              </w:rPr>
              <w:lastRenderedPageBreak/>
              <w:t>Іске әскери ұлттық стандартты енгізуге қажетті құжаттарды нақтылау мақсатында</w:t>
            </w:r>
          </w:p>
        </w:tc>
      </w:tr>
      <w:tr w:rsidR="000020CF" w:rsidRPr="002919DD" w14:paraId="30613231" w14:textId="77777777" w:rsidTr="004C4AAB">
        <w:trPr>
          <w:trHeight w:val="2989"/>
          <w:jc w:val="center"/>
        </w:trPr>
        <w:tc>
          <w:tcPr>
            <w:tcW w:w="832" w:type="dxa"/>
          </w:tcPr>
          <w:p w14:paraId="16CF5629" w14:textId="77777777" w:rsidR="000020CF" w:rsidRPr="00F07D47" w:rsidRDefault="000020CF" w:rsidP="000020CF">
            <w:pPr>
              <w:pStyle w:val="ad"/>
              <w:numPr>
                <w:ilvl w:val="0"/>
                <w:numId w:val="4"/>
              </w:numPr>
              <w:tabs>
                <w:tab w:val="left" w:pos="150"/>
              </w:tabs>
              <w:rPr>
                <w:b/>
                <w:sz w:val="28"/>
                <w:szCs w:val="28"/>
                <w:lang w:val="kk-KZ"/>
              </w:rPr>
            </w:pPr>
          </w:p>
        </w:tc>
        <w:tc>
          <w:tcPr>
            <w:tcW w:w="1715" w:type="dxa"/>
            <w:gridSpan w:val="2"/>
          </w:tcPr>
          <w:p w14:paraId="2B293026" w14:textId="342371C3" w:rsidR="000020CF" w:rsidRPr="00F07D47" w:rsidRDefault="000020CF" w:rsidP="000020CF">
            <w:pPr>
              <w:jc w:val="center"/>
              <w:rPr>
                <w:sz w:val="28"/>
                <w:szCs w:val="28"/>
                <w:lang w:val="kk-KZ"/>
              </w:rPr>
            </w:pPr>
            <w:r w:rsidRPr="00F07D47">
              <w:rPr>
                <w:sz w:val="28"/>
                <w:szCs w:val="28"/>
                <w:lang w:val="kk-KZ"/>
              </w:rPr>
              <w:t>25</w:t>
            </w:r>
            <w:r w:rsidR="009E7B9E" w:rsidRPr="00F07D47">
              <w:rPr>
                <w:sz w:val="28"/>
                <w:szCs w:val="28"/>
                <w:lang w:val="kk-KZ"/>
              </w:rPr>
              <w:t>-тармақ</w:t>
            </w:r>
          </w:p>
        </w:tc>
        <w:tc>
          <w:tcPr>
            <w:tcW w:w="4962" w:type="dxa"/>
          </w:tcPr>
          <w:p w14:paraId="6628DFB2" w14:textId="729C1ABA" w:rsidR="000020CF" w:rsidRPr="00F07D47" w:rsidRDefault="009E7B9E" w:rsidP="000020CF">
            <w:pPr>
              <w:tabs>
                <w:tab w:val="left" w:pos="709"/>
              </w:tabs>
              <w:ind w:firstLine="388"/>
              <w:jc w:val="both"/>
              <w:rPr>
                <w:sz w:val="28"/>
                <w:szCs w:val="28"/>
                <w:lang w:val="kk-KZ"/>
              </w:rPr>
            </w:pPr>
            <w:r w:rsidRPr="00F07D47">
              <w:rPr>
                <w:sz w:val="28"/>
                <w:szCs w:val="28"/>
                <w:lang w:val="kk-KZ"/>
              </w:rPr>
              <w:t>25. Әзірлеуші техникалық комиссиялардың шешімін алғаннан кейін әскери ұлттық стандарттың ісі уәкілетті органға бекітуге жіберіледі.</w:t>
            </w:r>
          </w:p>
        </w:tc>
        <w:tc>
          <w:tcPr>
            <w:tcW w:w="4961" w:type="dxa"/>
          </w:tcPr>
          <w:p w14:paraId="491A8ADA" w14:textId="2EFA1876" w:rsidR="000020CF" w:rsidRPr="00F07D47" w:rsidRDefault="009E7B9E" w:rsidP="000020CF">
            <w:pPr>
              <w:tabs>
                <w:tab w:val="left" w:pos="709"/>
              </w:tabs>
              <w:ind w:firstLine="388"/>
              <w:jc w:val="both"/>
              <w:rPr>
                <w:sz w:val="28"/>
                <w:szCs w:val="28"/>
                <w:lang w:val="kk-KZ"/>
              </w:rPr>
            </w:pPr>
            <w:r w:rsidRPr="00F07D47">
              <w:rPr>
                <w:sz w:val="28"/>
                <w:szCs w:val="28"/>
                <w:lang w:val="kk-KZ"/>
              </w:rPr>
              <w:t>25. Әзірлеуші техникалық комиссиялардың шешімін алғаннан кейін әскери ұлттық стандарттың ісіне Техникалық комиссия отырысы хаттамасының көшірмесі енгізіледі және уәкілетті органға бекітуге жіберіледі.</w:t>
            </w:r>
          </w:p>
        </w:tc>
        <w:tc>
          <w:tcPr>
            <w:tcW w:w="2545" w:type="dxa"/>
          </w:tcPr>
          <w:p w14:paraId="1A4DA936" w14:textId="6EECC91B" w:rsidR="000020CF" w:rsidRPr="00F07D47" w:rsidRDefault="009E7B9E" w:rsidP="000020CF">
            <w:pPr>
              <w:jc w:val="both"/>
              <w:rPr>
                <w:color w:val="000000"/>
                <w:sz w:val="28"/>
                <w:szCs w:val="28"/>
                <w:lang w:val="kk-KZ"/>
              </w:rPr>
            </w:pPr>
            <w:r w:rsidRPr="00F07D47">
              <w:rPr>
                <w:color w:val="000000"/>
                <w:sz w:val="28"/>
                <w:szCs w:val="28"/>
                <w:lang w:val="kk-KZ"/>
              </w:rPr>
              <w:t>Іске әскери ұлттық стандартты енгізуге қажетті құжаттарды нақтылау мақсатында</w:t>
            </w:r>
          </w:p>
        </w:tc>
      </w:tr>
      <w:tr w:rsidR="000020CF" w:rsidRPr="002919DD" w14:paraId="68E8FDCC" w14:textId="77777777" w:rsidTr="004C4AAB">
        <w:trPr>
          <w:trHeight w:val="2989"/>
          <w:jc w:val="center"/>
        </w:trPr>
        <w:tc>
          <w:tcPr>
            <w:tcW w:w="832" w:type="dxa"/>
          </w:tcPr>
          <w:p w14:paraId="60E1319A" w14:textId="77777777" w:rsidR="000020CF" w:rsidRPr="00F07D47" w:rsidRDefault="000020CF" w:rsidP="000020CF">
            <w:pPr>
              <w:pStyle w:val="ad"/>
              <w:numPr>
                <w:ilvl w:val="0"/>
                <w:numId w:val="4"/>
              </w:numPr>
              <w:tabs>
                <w:tab w:val="left" w:pos="150"/>
              </w:tabs>
              <w:rPr>
                <w:b/>
                <w:sz w:val="28"/>
                <w:szCs w:val="28"/>
                <w:lang w:val="kk-KZ"/>
              </w:rPr>
            </w:pPr>
          </w:p>
        </w:tc>
        <w:tc>
          <w:tcPr>
            <w:tcW w:w="1715" w:type="dxa"/>
            <w:gridSpan w:val="2"/>
          </w:tcPr>
          <w:p w14:paraId="3A38C8CC" w14:textId="53F10947" w:rsidR="000020CF" w:rsidRPr="00F07D47" w:rsidRDefault="000020CF" w:rsidP="000020CF">
            <w:pPr>
              <w:jc w:val="center"/>
              <w:rPr>
                <w:sz w:val="28"/>
                <w:szCs w:val="28"/>
                <w:lang w:val="kk-KZ"/>
              </w:rPr>
            </w:pPr>
            <w:r w:rsidRPr="00F07D47">
              <w:rPr>
                <w:sz w:val="28"/>
                <w:szCs w:val="28"/>
                <w:lang w:val="kk-KZ"/>
              </w:rPr>
              <w:t>26</w:t>
            </w:r>
            <w:r w:rsidR="009E7B9E" w:rsidRPr="00F07D47">
              <w:rPr>
                <w:sz w:val="28"/>
                <w:szCs w:val="28"/>
                <w:lang w:val="kk-KZ"/>
              </w:rPr>
              <w:t>-тармақ</w:t>
            </w:r>
          </w:p>
        </w:tc>
        <w:tc>
          <w:tcPr>
            <w:tcW w:w="4962" w:type="dxa"/>
          </w:tcPr>
          <w:p w14:paraId="4A26533D" w14:textId="77777777" w:rsidR="009E7B9E" w:rsidRPr="00F07D47" w:rsidRDefault="009E7B9E" w:rsidP="009E7B9E">
            <w:pPr>
              <w:tabs>
                <w:tab w:val="left" w:pos="709"/>
              </w:tabs>
              <w:ind w:firstLine="388"/>
              <w:jc w:val="both"/>
              <w:rPr>
                <w:sz w:val="28"/>
                <w:szCs w:val="28"/>
                <w:lang w:val="kk-KZ"/>
              </w:rPr>
            </w:pPr>
            <w:r w:rsidRPr="00F07D47">
              <w:rPr>
                <w:sz w:val="28"/>
                <w:szCs w:val="28"/>
                <w:lang w:val="kk-KZ"/>
              </w:rPr>
              <w:t>26. Әскери ұлттық стандартты бекіту кезінде әзірлеуші стандарт ісіне қосымша:</w:t>
            </w:r>
          </w:p>
          <w:p w14:paraId="28F381F4" w14:textId="47046E64" w:rsidR="009E7B9E" w:rsidRPr="00F07D47" w:rsidRDefault="009E7B9E" w:rsidP="009E7B9E">
            <w:pPr>
              <w:tabs>
                <w:tab w:val="left" w:pos="709"/>
              </w:tabs>
              <w:ind w:firstLine="388"/>
              <w:jc w:val="both"/>
              <w:rPr>
                <w:sz w:val="28"/>
                <w:szCs w:val="28"/>
                <w:lang w:val="kk-KZ"/>
              </w:rPr>
            </w:pPr>
            <w:r w:rsidRPr="00F07D47">
              <w:rPr>
                <w:sz w:val="28"/>
                <w:szCs w:val="28"/>
                <w:lang w:val="kk-KZ"/>
              </w:rPr>
              <w:t>1) уәкілетті органның сараптамалық қорытындысын;</w:t>
            </w:r>
          </w:p>
          <w:p w14:paraId="7D2537E6" w14:textId="100BC99F" w:rsidR="009E7B9E" w:rsidRPr="00F07D47" w:rsidRDefault="009E7B9E" w:rsidP="009E7B9E">
            <w:pPr>
              <w:tabs>
                <w:tab w:val="left" w:pos="709"/>
              </w:tabs>
              <w:ind w:firstLine="388"/>
              <w:jc w:val="both"/>
              <w:rPr>
                <w:sz w:val="28"/>
                <w:szCs w:val="28"/>
                <w:lang w:val="kk-KZ"/>
              </w:rPr>
            </w:pPr>
            <w:r w:rsidRPr="00F07D47">
              <w:rPr>
                <w:sz w:val="28"/>
                <w:szCs w:val="28"/>
                <w:lang w:val="kk-KZ"/>
              </w:rPr>
              <w:t>2) техникалық комиссия отырысының хаттамасы;</w:t>
            </w:r>
          </w:p>
          <w:p w14:paraId="487E5555" w14:textId="2F42A3B1" w:rsidR="009E7B9E" w:rsidRPr="00F07D47" w:rsidRDefault="009E7B9E" w:rsidP="009E7B9E">
            <w:pPr>
              <w:tabs>
                <w:tab w:val="left" w:pos="709"/>
              </w:tabs>
              <w:ind w:firstLine="388"/>
              <w:jc w:val="both"/>
              <w:rPr>
                <w:sz w:val="28"/>
                <w:szCs w:val="28"/>
                <w:lang w:val="kk-KZ"/>
              </w:rPr>
            </w:pPr>
            <w:r w:rsidRPr="00F07D47">
              <w:rPr>
                <w:sz w:val="28"/>
                <w:szCs w:val="28"/>
                <w:lang w:val="kk-KZ"/>
              </w:rPr>
              <w:t>3) мемлекеттік және орыс тілдерінде қағаз және электрондық жеткізгіштердегі әскери ұлттық стандарт жобасын;</w:t>
            </w:r>
          </w:p>
          <w:p w14:paraId="5DC01BF3" w14:textId="2A8E895B" w:rsidR="009E7B9E" w:rsidRPr="00F07D47" w:rsidRDefault="009E7B9E" w:rsidP="009E7B9E">
            <w:pPr>
              <w:tabs>
                <w:tab w:val="left" w:pos="709"/>
              </w:tabs>
              <w:ind w:firstLine="388"/>
              <w:jc w:val="both"/>
              <w:rPr>
                <w:sz w:val="28"/>
                <w:szCs w:val="28"/>
                <w:lang w:val="kk-KZ"/>
              </w:rPr>
            </w:pPr>
            <w:r w:rsidRPr="00F07D47">
              <w:rPr>
                <w:sz w:val="28"/>
                <w:szCs w:val="28"/>
                <w:lang w:val="kk-KZ"/>
              </w:rPr>
              <w:t xml:space="preserve">4) ережелерімен әскери ұлттық стандарт жобасы үйлестірілген шет </w:t>
            </w:r>
            <w:r w:rsidRPr="00F07D47">
              <w:rPr>
                <w:sz w:val="28"/>
                <w:szCs w:val="28"/>
                <w:lang w:val="kk-KZ"/>
              </w:rPr>
              <w:lastRenderedPageBreak/>
              <w:t>мемлекеттің әскери мақсаттағы өніміне стандарттау жөніндегі нормативтік құжаттың мемлекеттік және орыс тілдеріне нотариалды куәландырылған аудармасы (бар болса).</w:t>
            </w:r>
          </w:p>
          <w:p w14:paraId="2F7C0A82" w14:textId="3938298C" w:rsidR="000020CF" w:rsidRPr="00F07D47" w:rsidRDefault="009E7B9E" w:rsidP="009E7B9E">
            <w:pPr>
              <w:tabs>
                <w:tab w:val="left" w:pos="709"/>
              </w:tabs>
              <w:ind w:firstLine="388"/>
              <w:jc w:val="both"/>
              <w:rPr>
                <w:sz w:val="28"/>
                <w:szCs w:val="28"/>
                <w:lang w:val="kk-KZ"/>
              </w:rPr>
            </w:pPr>
            <w:r w:rsidRPr="00F07D47">
              <w:rPr>
                <w:sz w:val="28"/>
                <w:szCs w:val="28"/>
                <w:lang w:val="kk-KZ"/>
              </w:rPr>
              <w:t>Әзірлеуші құжаттардың толық топтамасын ұсынбаған жағдайда уәкілетті орган үш жұмыс күнінен кешіктірмей стандарт ісін пысықтауға қайтарады.</w:t>
            </w:r>
          </w:p>
        </w:tc>
        <w:tc>
          <w:tcPr>
            <w:tcW w:w="4961" w:type="dxa"/>
          </w:tcPr>
          <w:p w14:paraId="44ABF33F" w14:textId="5740C31E" w:rsidR="000020CF" w:rsidRPr="00F07D47" w:rsidRDefault="0062661D" w:rsidP="000020CF">
            <w:pPr>
              <w:tabs>
                <w:tab w:val="left" w:pos="709"/>
              </w:tabs>
              <w:ind w:firstLine="388"/>
              <w:jc w:val="both"/>
              <w:rPr>
                <w:sz w:val="28"/>
                <w:szCs w:val="28"/>
                <w:lang w:val="kk-KZ"/>
              </w:rPr>
            </w:pPr>
            <w:r w:rsidRPr="00F07D47">
              <w:rPr>
                <w:sz w:val="28"/>
                <w:szCs w:val="28"/>
                <w:lang w:val="kk-KZ"/>
              </w:rPr>
              <w:lastRenderedPageBreak/>
              <w:t>26. Әзірлеуші құжаттар топтамасын толық ұсынбаған жағдайда, уәкілетті орган үш жұмыс күнінен кешіктірмей стандарттың ісін пысықтауға қайтарады.</w:t>
            </w:r>
          </w:p>
        </w:tc>
        <w:tc>
          <w:tcPr>
            <w:tcW w:w="2545" w:type="dxa"/>
          </w:tcPr>
          <w:p w14:paraId="139F7F72" w14:textId="49398C43" w:rsidR="000020CF" w:rsidRPr="00F07D47" w:rsidRDefault="0062661D" w:rsidP="000020CF">
            <w:pPr>
              <w:jc w:val="both"/>
              <w:rPr>
                <w:color w:val="000000"/>
                <w:sz w:val="28"/>
                <w:szCs w:val="28"/>
                <w:lang w:val="kk-KZ"/>
              </w:rPr>
            </w:pPr>
            <w:r w:rsidRPr="00F07D47">
              <w:rPr>
                <w:color w:val="000000"/>
                <w:sz w:val="28"/>
                <w:szCs w:val="28"/>
                <w:lang w:val="kk-KZ"/>
              </w:rPr>
              <w:t>Көрсетілген құжаттарды әзірлеуші алдыңғы кезеңдерде ұсынады</w:t>
            </w:r>
          </w:p>
        </w:tc>
      </w:tr>
      <w:tr w:rsidR="000020CF" w:rsidRPr="002919DD" w14:paraId="500EB680" w14:textId="77777777" w:rsidTr="004C4AAB">
        <w:trPr>
          <w:trHeight w:val="2989"/>
          <w:jc w:val="center"/>
        </w:trPr>
        <w:tc>
          <w:tcPr>
            <w:tcW w:w="832" w:type="dxa"/>
          </w:tcPr>
          <w:p w14:paraId="4D5D5C97" w14:textId="77777777" w:rsidR="000020CF" w:rsidRPr="00F07D47" w:rsidRDefault="000020CF" w:rsidP="000020CF">
            <w:pPr>
              <w:pStyle w:val="ad"/>
              <w:numPr>
                <w:ilvl w:val="0"/>
                <w:numId w:val="4"/>
              </w:numPr>
              <w:tabs>
                <w:tab w:val="left" w:pos="150"/>
              </w:tabs>
              <w:rPr>
                <w:b/>
                <w:sz w:val="28"/>
                <w:szCs w:val="28"/>
                <w:lang w:val="kk-KZ"/>
              </w:rPr>
            </w:pPr>
          </w:p>
        </w:tc>
        <w:tc>
          <w:tcPr>
            <w:tcW w:w="1715" w:type="dxa"/>
            <w:gridSpan w:val="2"/>
          </w:tcPr>
          <w:p w14:paraId="11B5F2C3" w14:textId="7CD45F38" w:rsidR="000020CF" w:rsidRPr="00F07D47" w:rsidRDefault="0062661D" w:rsidP="000020CF">
            <w:pPr>
              <w:jc w:val="center"/>
              <w:rPr>
                <w:sz w:val="28"/>
                <w:szCs w:val="28"/>
                <w:lang w:val="kk-KZ"/>
              </w:rPr>
            </w:pPr>
            <w:r w:rsidRPr="00F07D47">
              <w:rPr>
                <w:sz w:val="28"/>
                <w:szCs w:val="28"/>
                <w:lang w:val="kk-KZ"/>
              </w:rPr>
              <w:t>26-1 тармақ</w:t>
            </w:r>
          </w:p>
        </w:tc>
        <w:tc>
          <w:tcPr>
            <w:tcW w:w="4962" w:type="dxa"/>
          </w:tcPr>
          <w:p w14:paraId="0C2ED785" w14:textId="116A04F9" w:rsidR="000020CF" w:rsidRPr="00F07D47" w:rsidRDefault="000020CF" w:rsidP="000020CF">
            <w:pPr>
              <w:tabs>
                <w:tab w:val="left" w:pos="709"/>
              </w:tabs>
              <w:ind w:firstLine="388"/>
              <w:jc w:val="both"/>
              <w:rPr>
                <w:sz w:val="28"/>
                <w:szCs w:val="28"/>
                <w:lang w:val="kk-KZ"/>
              </w:rPr>
            </w:pPr>
            <w:r w:rsidRPr="00F07D47">
              <w:rPr>
                <w:sz w:val="28"/>
                <w:szCs w:val="28"/>
                <w:lang w:val="kk-KZ"/>
              </w:rPr>
              <w:t xml:space="preserve">26-1. </w:t>
            </w:r>
            <w:r w:rsidR="00AC43B2" w:rsidRPr="00F07D47">
              <w:rPr>
                <w:bCs/>
                <w:sz w:val="28"/>
                <w:szCs w:val="28"/>
                <w:lang w:val="kk-KZ"/>
              </w:rPr>
              <w:t>Жоқ.</w:t>
            </w:r>
          </w:p>
        </w:tc>
        <w:tc>
          <w:tcPr>
            <w:tcW w:w="4961" w:type="dxa"/>
          </w:tcPr>
          <w:p w14:paraId="7C0EB106" w14:textId="0DD986D5" w:rsidR="000020CF" w:rsidRPr="00F07D47" w:rsidRDefault="0062661D" w:rsidP="000020CF">
            <w:pPr>
              <w:tabs>
                <w:tab w:val="left" w:pos="709"/>
              </w:tabs>
              <w:ind w:firstLine="388"/>
              <w:jc w:val="both"/>
              <w:rPr>
                <w:sz w:val="28"/>
                <w:szCs w:val="28"/>
                <w:lang w:val="kk-KZ"/>
              </w:rPr>
            </w:pPr>
            <w:r w:rsidRPr="00F07D47">
              <w:rPr>
                <w:sz w:val="28"/>
                <w:szCs w:val="28"/>
                <w:lang w:val="kk-KZ"/>
              </w:rPr>
              <w:t>26-1. Уәкілетті орган әскери ұлттық стандарттың жобасын әзірлеуден алып тастайды, сондай-ақ егер Қазақстан Республикасының Техникалық реттеу саласындағы заңнамасына сәйкессіздіктер анықталған болса, әскери ұлттық стандарттың жобасын әзірлеуден алып тастау себептерін көрсете отырып, әскери ұлттық стандарттың жобасын әзірлеуге өтініш берушіні хабардар етеді.</w:t>
            </w:r>
          </w:p>
        </w:tc>
        <w:tc>
          <w:tcPr>
            <w:tcW w:w="2545" w:type="dxa"/>
          </w:tcPr>
          <w:p w14:paraId="5AAA3DB9" w14:textId="382D4199" w:rsidR="000020CF" w:rsidRPr="00F07D47" w:rsidRDefault="0062661D" w:rsidP="000020CF">
            <w:pPr>
              <w:jc w:val="both"/>
              <w:rPr>
                <w:color w:val="000000"/>
                <w:sz w:val="28"/>
                <w:szCs w:val="28"/>
                <w:lang w:val="kk-KZ"/>
              </w:rPr>
            </w:pPr>
            <w:r w:rsidRPr="00F07D47">
              <w:rPr>
                <w:color w:val="000000"/>
                <w:sz w:val="28"/>
                <w:szCs w:val="28"/>
                <w:lang w:val="kk-KZ"/>
              </w:rPr>
              <w:t>Сәйкессіздік анықталған кезде әскери ұлттық стандарттың жобасын әзірлеуден алып тастау мүмкіндігі үшін</w:t>
            </w:r>
          </w:p>
        </w:tc>
      </w:tr>
      <w:tr w:rsidR="000020CF" w:rsidRPr="002919DD" w14:paraId="2449B0FE" w14:textId="77777777" w:rsidTr="004C4AAB">
        <w:trPr>
          <w:trHeight w:val="2989"/>
          <w:jc w:val="center"/>
        </w:trPr>
        <w:tc>
          <w:tcPr>
            <w:tcW w:w="832" w:type="dxa"/>
          </w:tcPr>
          <w:p w14:paraId="5F7C339A" w14:textId="77777777" w:rsidR="000020CF" w:rsidRPr="00F07D47" w:rsidRDefault="000020CF" w:rsidP="000020CF">
            <w:pPr>
              <w:pStyle w:val="ad"/>
              <w:numPr>
                <w:ilvl w:val="0"/>
                <w:numId w:val="4"/>
              </w:numPr>
              <w:tabs>
                <w:tab w:val="left" w:pos="150"/>
              </w:tabs>
              <w:rPr>
                <w:b/>
                <w:sz w:val="28"/>
                <w:szCs w:val="28"/>
                <w:lang w:val="kk-KZ"/>
              </w:rPr>
            </w:pPr>
          </w:p>
        </w:tc>
        <w:tc>
          <w:tcPr>
            <w:tcW w:w="1715" w:type="dxa"/>
            <w:gridSpan w:val="2"/>
          </w:tcPr>
          <w:p w14:paraId="3AD47263" w14:textId="6898D01B" w:rsidR="000020CF" w:rsidRPr="00F07D47" w:rsidRDefault="000020CF" w:rsidP="000020CF">
            <w:pPr>
              <w:jc w:val="center"/>
              <w:rPr>
                <w:sz w:val="28"/>
                <w:szCs w:val="28"/>
                <w:lang w:val="kk-KZ"/>
              </w:rPr>
            </w:pPr>
            <w:r w:rsidRPr="00F07D47">
              <w:rPr>
                <w:sz w:val="28"/>
                <w:szCs w:val="28"/>
                <w:lang w:val="kk-KZ"/>
              </w:rPr>
              <w:t>27</w:t>
            </w:r>
            <w:r w:rsidR="0062661D" w:rsidRPr="00F07D47">
              <w:rPr>
                <w:sz w:val="28"/>
                <w:szCs w:val="28"/>
                <w:lang w:val="kk-KZ"/>
              </w:rPr>
              <w:t>-тармақ</w:t>
            </w:r>
          </w:p>
        </w:tc>
        <w:tc>
          <w:tcPr>
            <w:tcW w:w="4962" w:type="dxa"/>
          </w:tcPr>
          <w:p w14:paraId="033518D5" w14:textId="6C26B755" w:rsidR="000020CF" w:rsidRPr="00F07D47" w:rsidRDefault="00F507BC" w:rsidP="000020CF">
            <w:pPr>
              <w:tabs>
                <w:tab w:val="left" w:pos="709"/>
              </w:tabs>
              <w:ind w:firstLine="388"/>
              <w:jc w:val="both"/>
              <w:rPr>
                <w:sz w:val="28"/>
                <w:szCs w:val="28"/>
                <w:lang w:val="kk-KZ"/>
              </w:rPr>
            </w:pPr>
            <w:r w:rsidRPr="00F07D47">
              <w:rPr>
                <w:sz w:val="28"/>
                <w:szCs w:val="28"/>
                <w:lang w:val="kk-KZ"/>
              </w:rPr>
              <w:t>27. Әскери ұлттық стандарт уәкілетті орган басшысының бұйрығымен бекітіледі және қолданысқа енгізіледі.</w:t>
            </w:r>
          </w:p>
        </w:tc>
        <w:tc>
          <w:tcPr>
            <w:tcW w:w="4961" w:type="dxa"/>
          </w:tcPr>
          <w:p w14:paraId="1C5E8098" w14:textId="77777777" w:rsidR="00F507BC" w:rsidRPr="00F07D47" w:rsidRDefault="00F507BC" w:rsidP="000020CF">
            <w:pPr>
              <w:tabs>
                <w:tab w:val="left" w:pos="709"/>
              </w:tabs>
              <w:ind w:firstLine="388"/>
              <w:jc w:val="both"/>
              <w:rPr>
                <w:sz w:val="28"/>
                <w:szCs w:val="28"/>
                <w:lang w:val="kk-KZ"/>
              </w:rPr>
            </w:pPr>
            <w:r w:rsidRPr="00F07D47">
              <w:rPr>
                <w:sz w:val="28"/>
                <w:szCs w:val="28"/>
                <w:lang w:val="kk-KZ"/>
              </w:rPr>
              <w:t>27. Әскери ұлттық стандарт уәкілетті орган басшысының бұйрығымен бекітіледі және қолданысқа енгізіледі.</w:t>
            </w:r>
            <w:bookmarkStart w:id="0" w:name="_Hlk192145551"/>
          </w:p>
          <w:bookmarkEnd w:id="0"/>
          <w:p w14:paraId="0176E52B" w14:textId="77777777" w:rsidR="00F507BC" w:rsidRPr="00F07D47" w:rsidRDefault="00F507BC" w:rsidP="00F507BC">
            <w:pPr>
              <w:tabs>
                <w:tab w:val="left" w:pos="1560"/>
              </w:tabs>
              <w:ind w:firstLine="709"/>
              <w:jc w:val="both"/>
              <w:rPr>
                <w:sz w:val="28"/>
                <w:szCs w:val="28"/>
                <w:lang w:val="kk-KZ"/>
              </w:rPr>
            </w:pPr>
            <w:r w:rsidRPr="00F07D47">
              <w:rPr>
                <w:sz w:val="28"/>
                <w:szCs w:val="28"/>
                <w:lang w:val="kk-KZ"/>
              </w:rPr>
              <w:t>Әзірлеуші әскери ұлттық стандартты бекіткеннен кейін әскери ұлттық стандарттың ісіне қосымша мынадай құжаттар енгізіледі:</w:t>
            </w:r>
          </w:p>
          <w:p w14:paraId="494256EC" w14:textId="77777777" w:rsidR="00F507BC" w:rsidRPr="00F07D47" w:rsidRDefault="00F507BC" w:rsidP="00F507BC">
            <w:pPr>
              <w:tabs>
                <w:tab w:val="left" w:pos="1560"/>
              </w:tabs>
              <w:ind w:firstLine="709"/>
              <w:jc w:val="both"/>
              <w:rPr>
                <w:sz w:val="28"/>
                <w:szCs w:val="28"/>
                <w:lang w:val="kk-KZ"/>
              </w:rPr>
            </w:pPr>
            <w:r w:rsidRPr="00F07D47">
              <w:rPr>
                <w:sz w:val="28"/>
                <w:szCs w:val="28"/>
                <w:lang w:val="kk-KZ"/>
              </w:rPr>
              <w:t xml:space="preserve">1) әскери ұлттық стандартты </w:t>
            </w:r>
            <w:r w:rsidRPr="00F07D47">
              <w:rPr>
                <w:sz w:val="28"/>
                <w:szCs w:val="28"/>
                <w:lang w:val="kk-KZ"/>
              </w:rPr>
              <w:lastRenderedPageBreak/>
              <w:t>бекіту және оны қолданысқа енгізу туралы бұйрықтың көшірмесі;</w:t>
            </w:r>
          </w:p>
          <w:p w14:paraId="27066731" w14:textId="110D6D56" w:rsidR="000020CF" w:rsidRPr="00F07D47" w:rsidRDefault="00F507BC" w:rsidP="00F507BC">
            <w:pPr>
              <w:tabs>
                <w:tab w:val="left" w:pos="709"/>
              </w:tabs>
              <w:ind w:firstLine="388"/>
              <w:jc w:val="both"/>
              <w:rPr>
                <w:sz w:val="28"/>
                <w:szCs w:val="28"/>
                <w:lang w:val="kk-KZ"/>
              </w:rPr>
            </w:pPr>
            <w:r w:rsidRPr="00F07D47">
              <w:rPr>
                <w:sz w:val="28"/>
                <w:szCs w:val="28"/>
                <w:lang w:val="kk-KZ"/>
              </w:rPr>
              <w:t>2) мемлекеттік және орыс тілдерінде бекітілген әскери стандарт бір данадан.</w:t>
            </w:r>
          </w:p>
        </w:tc>
        <w:tc>
          <w:tcPr>
            <w:tcW w:w="2545" w:type="dxa"/>
          </w:tcPr>
          <w:p w14:paraId="3BB1850A" w14:textId="1444595A" w:rsidR="000020CF" w:rsidRPr="00F07D47" w:rsidRDefault="00F507BC" w:rsidP="00F507BC">
            <w:pPr>
              <w:jc w:val="both"/>
              <w:rPr>
                <w:color w:val="000000"/>
                <w:sz w:val="28"/>
                <w:szCs w:val="28"/>
                <w:lang w:val="kk-KZ"/>
              </w:rPr>
            </w:pPr>
            <w:r w:rsidRPr="00F07D47">
              <w:rPr>
                <w:color w:val="000000"/>
                <w:sz w:val="28"/>
                <w:szCs w:val="28"/>
                <w:lang w:val="kk-KZ"/>
              </w:rPr>
              <w:lastRenderedPageBreak/>
              <w:t>Іске әскери ұлттық стандартты енгізуге қажетті құжаттарды нақтылау мақсатында</w:t>
            </w:r>
          </w:p>
        </w:tc>
      </w:tr>
      <w:tr w:rsidR="000020CF" w:rsidRPr="002919DD" w14:paraId="5B1FF61D" w14:textId="77777777" w:rsidTr="00F76069">
        <w:trPr>
          <w:trHeight w:val="3259"/>
          <w:jc w:val="center"/>
        </w:trPr>
        <w:tc>
          <w:tcPr>
            <w:tcW w:w="832" w:type="dxa"/>
          </w:tcPr>
          <w:p w14:paraId="0C7F4442" w14:textId="77777777" w:rsidR="000020CF" w:rsidRPr="00F07D47" w:rsidRDefault="000020CF" w:rsidP="000020CF">
            <w:pPr>
              <w:pStyle w:val="ad"/>
              <w:numPr>
                <w:ilvl w:val="0"/>
                <w:numId w:val="4"/>
              </w:numPr>
              <w:tabs>
                <w:tab w:val="left" w:pos="150"/>
              </w:tabs>
              <w:rPr>
                <w:b/>
                <w:sz w:val="28"/>
                <w:szCs w:val="28"/>
                <w:lang w:val="kk-KZ"/>
              </w:rPr>
            </w:pPr>
          </w:p>
        </w:tc>
        <w:tc>
          <w:tcPr>
            <w:tcW w:w="1715" w:type="dxa"/>
            <w:gridSpan w:val="2"/>
          </w:tcPr>
          <w:p w14:paraId="096A4F0D" w14:textId="562D5A03" w:rsidR="000020CF" w:rsidRPr="00F07D47" w:rsidRDefault="000020CF" w:rsidP="000020CF">
            <w:pPr>
              <w:jc w:val="center"/>
              <w:rPr>
                <w:bCs/>
                <w:sz w:val="28"/>
                <w:szCs w:val="28"/>
                <w:lang w:val="kk-KZ"/>
              </w:rPr>
            </w:pPr>
            <w:r w:rsidRPr="00F07D47">
              <w:rPr>
                <w:bCs/>
                <w:sz w:val="28"/>
                <w:szCs w:val="28"/>
                <w:lang w:val="kk-KZ"/>
              </w:rPr>
              <w:t>33</w:t>
            </w:r>
            <w:r w:rsidR="00606572" w:rsidRPr="00F07D47">
              <w:rPr>
                <w:bCs/>
                <w:sz w:val="28"/>
                <w:szCs w:val="28"/>
                <w:lang w:val="kk-KZ"/>
              </w:rPr>
              <w:t>-тармақ</w:t>
            </w:r>
          </w:p>
        </w:tc>
        <w:tc>
          <w:tcPr>
            <w:tcW w:w="4962" w:type="dxa"/>
          </w:tcPr>
          <w:p w14:paraId="4E676C9B" w14:textId="4112410B" w:rsidR="000020CF" w:rsidRPr="00F07D47" w:rsidRDefault="00606572" w:rsidP="000020CF">
            <w:pPr>
              <w:tabs>
                <w:tab w:val="left" w:pos="709"/>
              </w:tabs>
              <w:ind w:firstLine="388"/>
              <w:jc w:val="both"/>
              <w:rPr>
                <w:sz w:val="28"/>
                <w:szCs w:val="28"/>
                <w:lang w:val="kk-KZ"/>
              </w:rPr>
            </w:pPr>
            <w:r w:rsidRPr="00F07D47">
              <w:rPr>
                <w:sz w:val="28"/>
                <w:szCs w:val="28"/>
                <w:lang w:val="kk-KZ"/>
              </w:rPr>
              <w:t>33. Әскери ұлттық стандарттарға өзгерістер енгізу тексеру жүргізу немесе мүдделі мемлекеттік органдардан және заңды тұлғалардан ұсыныстар алу негізінде жүзеге асырылады.</w:t>
            </w:r>
          </w:p>
        </w:tc>
        <w:tc>
          <w:tcPr>
            <w:tcW w:w="4961" w:type="dxa"/>
          </w:tcPr>
          <w:p w14:paraId="70BE49B3" w14:textId="59300F2C" w:rsidR="000020CF" w:rsidRPr="00F07D47" w:rsidRDefault="00606572" w:rsidP="000020CF">
            <w:pPr>
              <w:tabs>
                <w:tab w:val="left" w:pos="709"/>
              </w:tabs>
              <w:ind w:firstLine="388"/>
              <w:jc w:val="both"/>
              <w:rPr>
                <w:sz w:val="28"/>
                <w:szCs w:val="28"/>
                <w:lang w:val="kk-KZ"/>
              </w:rPr>
            </w:pPr>
            <w:r w:rsidRPr="00F07D47">
              <w:rPr>
                <w:bCs/>
                <w:sz w:val="28"/>
                <w:szCs w:val="28"/>
                <w:lang w:val="kk-KZ"/>
              </w:rPr>
              <w:t>33. Әскери ұлттық стандарттарға өзгерістер енгізу тексеру жүргізу немесе әскери стандарттау субъектісінен ұсыныстар алу негізінде жүзеге асырылады.</w:t>
            </w:r>
          </w:p>
        </w:tc>
        <w:tc>
          <w:tcPr>
            <w:tcW w:w="2545" w:type="dxa"/>
          </w:tcPr>
          <w:p w14:paraId="4F1E5E99" w14:textId="5017C094" w:rsidR="000020CF" w:rsidRPr="00F07D47" w:rsidRDefault="00606572" w:rsidP="000020CF">
            <w:pPr>
              <w:jc w:val="both"/>
              <w:rPr>
                <w:color w:val="000000"/>
                <w:sz w:val="28"/>
                <w:szCs w:val="28"/>
                <w:lang w:val="kk-KZ"/>
              </w:rPr>
            </w:pPr>
            <w:r w:rsidRPr="00F07D47">
              <w:rPr>
                <w:color w:val="000000"/>
                <w:sz w:val="28"/>
                <w:szCs w:val="28"/>
                <w:lang w:val="kk-KZ"/>
              </w:rPr>
              <w:t>Осы Қағидалардың 2-тармағының 6) тармақшасына сәйкес келтіру мақсатында</w:t>
            </w:r>
          </w:p>
        </w:tc>
      </w:tr>
      <w:tr w:rsidR="000020CF" w:rsidRPr="002919DD" w14:paraId="54BB268F" w14:textId="77777777" w:rsidTr="00F76069">
        <w:trPr>
          <w:trHeight w:val="3259"/>
          <w:jc w:val="center"/>
        </w:trPr>
        <w:tc>
          <w:tcPr>
            <w:tcW w:w="832" w:type="dxa"/>
          </w:tcPr>
          <w:p w14:paraId="34A859EA" w14:textId="77777777" w:rsidR="000020CF" w:rsidRPr="00F07D47" w:rsidRDefault="000020CF" w:rsidP="000020CF">
            <w:pPr>
              <w:pStyle w:val="ad"/>
              <w:numPr>
                <w:ilvl w:val="0"/>
                <w:numId w:val="4"/>
              </w:numPr>
              <w:tabs>
                <w:tab w:val="left" w:pos="150"/>
              </w:tabs>
              <w:rPr>
                <w:b/>
                <w:sz w:val="28"/>
                <w:szCs w:val="28"/>
                <w:lang w:val="kk-KZ"/>
              </w:rPr>
            </w:pPr>
          </w:p>
        </w:tc>
        <w:tc>
          <w:tcPr>
            <w:tcW w:w="1715" w:type="dxa"/>
            <w:gridSpan w:val="2"/>
          </w:tcPr>
          <w:p w14:paraId="398E2DB7" w14:textId="4AF50988" w:rsidR="000020CF" w:rsidRPr="00F07D47" w:rsidRDefault="000020CF" w:rsidP="000020CF">
            <w:pPr>
              <w:jc w:val="center"/>
              <w:rPr>
                <w:bCs/>
                <w:sz w:val="28"/>
                <w:szCs w:val="28"/>
                <w:lang w:val="kk-KZ"/>
              </w:rPr>
            </w:pPr>
            <w:r w:rsidRPr="00F07D47">
              <w:rPr>
                <w:bCs/>
                <w:sz w:val="28"/>
                <w:szCs w:val="28"/>
                <w:lang w:val="kk-KZ"/>
              </w:rPr>
              <w:t>37</w:t>
            </w:r>
            <w:r w:rsidR="00606572" w:rsidRPr="00F07D47">
              <w:rPr>
                <w:bCs/>
                <w:sz w:val="28"/>
                <w:szCs w:val="28"/>
                <w:lang w:val="kk-KZ"/>
              </w:rPr>
              <w:t>-тармақ</w:t>
            </w:r>
          </w:p>
        </w:tc>
        <w:tc>
          <w:tcPr>
            <w:tcW w:w="4962" w:type="dxa"/>
          </w:tcPr>
          <w:p w14:paraId="1E7C98CE" w14:textId="68BF74DA" w:rsidR="000020CF" w:rsidRPr="00F07D47" w:rsidRDefault="00606572" w:rsidP="000020CF">
            <w:pPr>
              <w:tabs>
                <w:tab w:val="left" w:pos="709"/>
              </w:tabs>
              <w:ind w:firstLine="388"/>
              <w:jc w:val="both"/>
              <w:rPr>
                <w:sz w:val="28"/>
                <w:szCs w:val="28"/>
                <w:lang w:val="kk-KZ"/>
              </w:rPr>
            </w:pPr>
            <w:r w:rsidRPr="00F07D47">
              <w:rPr>
                <w:sz w:val="28"/>
                <w:szCs w:val="28"/>
                <w:lang w:val="kk-KZ"/>
              </w:rPr>
              <w:t>37. Әскери ұлттық стандарттың күшін жою олардың құзыреті шегінде мүдделі мемлекеттік органдармен, ведомстволармен, мекемелермен және заңды тұлғалармен келісу бойынша уәкілетті орган басшысының бұйрығымен жүзеге асырылады.</w:t>
            </w:r>
          </w:p>
        </w:tc>
        <w:tc>
          <w:tcPr>
            <w:tcW w:w="4961" w:type="dxa"/>
          </w:tcPr>
          <w:p w14:paraId="2CFEC9B7" w14:textId="673AB26F" w:rsidR="000020CF" w:rsidRPr="00F07D47" w:rsidRDefault="00606572" w:rsidP="000020CF">
            <w:pPr>
              <w:tabs>
                <w:tab w:val="left" w:pos="709"/>
              </w:tabs>
              <w:ind w:firstLine="388"/>
              <w:jc w:val="both"/>
              <w:rPr>
                <w:sz w:val="28"/>
                <w:szCs w:val="28"/>
                <w:lang w:val="kk-KZ"/>
              </w:rPr>
            </w:pPr>
            <w:r w:rsidRPr="00F07D47">
              <w:rPr>
                <w:sz w:val="28"/>
                <w:szCs w:val="28"/>
                <w:lang w:val="kk-KZ"/>
              </w:rPr>
              <w:t>37. Әскери ұлттық стандарттың күшін жою олардың құзыреті шегінде әскери стандарттау субъектілерімен келісу бойынша уәкілетті орган басшысының бұйрығымен жүзеге асырылады.</w:t>
            </w:r>
          </w:p>
        </w:tc>
        <w:tc>
          <w:tcPr>
            <w:tcW w:w="2545" w:type="dxa"/>
          </w:tcPr>
          <w:p w14:paraId="458D31C5" w14:textId="5F15C258" w:rsidR="000020CF" w:rsidRPr="00F07D47" w:rsidRDefault="00606572" w:rsidP="000020CF">
            <w:pPr>
              <w:jc w:val="both"/>
              <w:rPr>
                <w:color w:val="000000"/>
                <w:sz w:val="28"/>
                <w:szCs w:val="28"/>
                <w:lang w:val="kk-KZ"/>
              </w:rPr>
            </w:pPr>
            <w:r w:rsidRPr="00F07D47">
              <w:rPr>
                <w:color w:val="000000"/>
                <w:sz w:val="28"/>
                <w:szCs w:val="28"/>
                <w:lang w:val="kk-KZ"/>
              </w:rPr>
              <w:t>Осы Қағидалардың 2-тармағының 6) тармақшасына сәйкес келтіру мақсатында</w:t>
            </w:r>
          </w:p>
        </w:tc>
      </w:tr>
    </w:tbl>
    <w:p w14:paraId="5A63AAA8" w14:textId="77777777" w:rsidR="00834F0E" w:rsidRPr="00F07D47" w:rsidRDefault="00834F0E" w:rsidP="00606572">
      <w:pPr>
        <w:rPr>
          <w:sz w:val="28"/>
          <w:szCs w:val="28"/>
          <w:lang w:val="kk-KZ"/>
        </w:rPr>
      </w:pPr>
    </w:p>
    <w:sectPr w:rsidR="00834F0E" w:rsidRPr="00F07D47" w:rsidSect="000814F1">
      <w:headerReference w:type="default" r:id="rId8"/>
      <w:pgSz w:w="16838" w:h="11906" w:orient="landscape"/>
      <w:pgMar w:top="851" w:right="680" w:bottom="851" w:left="1418"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F37CF2" w14:textId="77777777" w:rsidR="00D33ECB" w:rsidRDefault="00D33ECB" w:rsidP="000814F1">
      <w:r>
        <w:separator/>
      </w:r>
    </w:p>
  </w:endnote>
  <w:endnote w:type="continuationSeparator" w:id="0">
    <w:p w14:paraId="68D616F1" w14:textId="77777777" w:rsidR="00D33ECB" w:rsidRDefault="00D33ECB" w:rsidP="000814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E02E27" w14:textId="77777777" w:rsidR="00D33ECB" w:rsidRDefault="00D33ECB" w:rsidP="000814F1">
      <w:r>
        <w:separator/>
      </w:r>
    </w:p>
  </w:footnote>
  <w:footnote w:type="continuationSeparator" w:id="0">
    <w:p w14:paraId="1FDF0AAB" w14:textId="77777777" w:rsidR="00D33ECB" w:rsidRDefault="00D33ECB" w:rsidP="000814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88195"/>
      <w:docPartObj>
        <w:docPartGallery w:val="Page Numbers (Top of Page)"/>
        <w:docPartUnique/>
      </w:docPartObj>
    </w:sdtPr>
    <w:sdtEndPr>
      <w:rPr>
        <w:rFonts w:ascii="Times New Roman" w:hAnsi="Times New Roman"/>
        <w:sz w:val="24"/>
      </w:rPr>
    </w:sdtEndPr>
    <w:sdtContent>
      <w:p w14:paraId="5B2441A4" w14:textId="77777777" w:rsidR="000814F1" w:rsidRDefault="009B321F" w:rsidP="000814F1">
        <w:pPr>
          <w:pStyle w:val="a4"/>
          <w:jc w:val="center"/>
          <w:rPr>
            <w:rFonts w:ascii="Times New Roman" w:hAnsi="Times New Roman"/>
            <w:sz w:val="24"/>
            <w:lang w:val="kk-KZ"/>
          </w:rPr>
        </w:pPr>
        <w:r w:rsidRPr="000814F1">
          <w:rPr>
            <w:rFonts w:ascii="Times New Roman" w:hAnsi="Times New Roman"/>
            <w:sz w:val="24"/>
          </w:rPr>
          <w:fldChar w:fldCharType="begin"/>
        </w:r>
        <w:r w:rsidR="000814F1" w:rsidRPr="000814F1">
          <w:rPr>
            <w:rFonts w:ascii="Times New Roman" w:hAnsi="Times New Roman"/>
            <w:sz w:val="24"/>
          </w:rPr>
          <w:instrText xml:space="preserve"> PAGE   \* MERGEFORMAT </w:instrText>
        </w:r>
        <w:r w:rsidRPr="000814F1">
          <w:rPr>
            <w:rFonts w:ascii="Times New Roman" w:hAnsi="Times New Roman"/>
            <w:sz w:val="24"/>
          </w:rPr>
          <w:fldChar w:fldCharType="separate"/>
        </w:r>
        <w:r w:rsidR="00AC43B2">
          <w:rPr>
            <w:rFonts w:ascii="Times New Roman" w:hAnsi="Times New Roman"/>
            <w:noProof/>
            <w:sz w:val="24"/>
          </w:rPr>
          <w:t>2</w:t>
        </w:r>
        <w:r w:rsidRPr="000814F1">
          <w:rPr>
            <w:rFonts w:ascii="Times New Roman" w:hAnsi="Times New Roman"/>
            <w:sz w:val="24"/>
          </w:rPr>
          <w:fldChar w:fldCharType="end"/>
        </w:r>
      </w:p>
      <w:p w14:paraId="18F722B2" w14:textId="77777777" w:rsidR="000814F1" w:rsidRPr="000814F1" w:rsidRDefault="00D33ECB" w:rsidP="000814F1">
        <w:pPr>
          <w:pStyle w:val="a4"/>
          <w:jc w:val="center"/>
          <w:rPr>
            <w:rFonts w:ascii="Times New Roman" w:hAnsi="Times New Roman"/>
            <w:sz w:val="24"/>
          </w:rP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C512F"/>
    <w:multiLevelType w:val="hybridMultilevel"/>
    <w:tmpl w:val="548CE756"/>
    <w:lvl w:ilvl="0" w:tplc="B28E72B0">
      <w:start w:val="2017"/>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41C37E6"/>
    <w:multiLevelType w:val="hybridMultilevel"/>
    <w:tmpl w:val="6764EF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2740EC"/>
    <w:multiLevelType w:val="hybridMultilevel"/>
    <w:tmpl w:val="22B4B462"/>
    <w:lvl w:ilvl="0" w:tplc="C4767032">
      <w:start w:val="1"/>
      <w:numFmt w:val="decimal"/>
      <w:suff w:val="space"/>
      <w:lvlText w:val="%1."/>
      <w:lvlJc w:val="left"/>
      <w:pPr>
        <w:ind w:left="501" w:hanging="360"/>
      </w:pPr>
      <w:rPr>
        <w:rFonts w:hint="default"/>
        <w:b w:val="0"/>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3" w15:restartNumberingAfterBreak="0">
    <w:nsid w:val="73670FEB"/>
    <w:multiLevelType w:val="hybridMultilevel"/>
    <w:tmpl w:val="2C90EFDC"/>
    <w:lvl w:ilvl="0" w:tplc="51A80B1C">
      <w:start w:val="1"/>
      <w:numFmt w:val="decimal"/>
      <w:lvlText w:val="%1."/>
      <w:lvlJc w:val="left"/>
      <w:pPr>
        <w:ind w:left="2685" w:hanging="1125"/>
      </w:pPr>
      <w:rPr>
        <w:rFonts w:ascii="Times New Roman" w:hAnsi="Times New Roman" w:cs="Times New Roman" w:hint="default"/>
        <w:b w:val="0"/>
        <w:i w:val="0"/>
        <w:color w:val="auto"/>
      </w:rPr>
    </w:lvl>
    <w:lvl w:ilvl="1" w:tplc="04190019" w:tentative="1">
      <w:start w:val="1"/>
      <w:numFmt w:val="lowerLetter"/>
      <w:lvlText w:val="%2."/>
      <w:lvlJc w:val="left"/>
      <w:pPr>
        <w:ind w:left="3912" w:hanging="360"/>
      </w:pPr>
    </w:lvl>
    <w:lvl w:ilvl="2" w:tplc="0419001B" w:tentative="1">
      <w:start w:val="1"/>
      <w:numFmt w:val="lowerRoman"/>
      <w:lvlText w:val="%3."/>
      <w:lvlJc w:val="right"/>
      <w:pPr>
        <w:ind w:left="4632" w:hanging="180"/>
      </w:pPr>
    </w:lvl>
    <w:lvl w:ilvl="3" w:tplc="0419000F" w:tentative="1">
      <w:start w:val="1"/>
      <w:numFmt w:val="decimal"/>
      <w:lvlText w:val="%4."/>
      <w:lvlJc w:val="left"/>
      <w:pPr>
        <w:ind w:left="5352" w:hanging="360"/>
      </w:pPr>
    </w:lvl>
    <w:lvl w:ilvl="4" w:tplc="04190019" w:tentative="1">
      <w:start w:val="1"/>
      <w:numFmt w:val="lowerLetter"/>
      <w:lvlText w:val="%5."/>
      <w:lvlJc w:val="left"/>
      <w:pPr>
        <w:ind w:left="6072" w:hanging="360"/>
      </w:pPr>
    </w:lvl>
    <w:lvl w:ilvl="5" w:tplc="0419001B" w:tentative="1">
      <w:start w:val="1"/>
      <w:numFmt w:val="lowerRoman"/>
      <w:lvlText w:val="%6."/>
      <w:lvlJc w:val="right"/>
      <w:pPr>
        <w:ind w:left="6792" w:hanging="180"/>
      </w:pPr>
    </w:lvl>
    <w:lvl w:ilvl="6" w:tplc="0419000F" w:tentative="1">
      <w:start w:val="1"/>
      <w:numFmt w:val="decimal"/>
      <w:lvlText w:val="%7."/>
      <w:lvlJc w:val="left"/>
      <w:pPr>
        <w:ind w:left="7512" w:hanging="360"/>
      </w:pPr>
    </w:lvl>
    <w:lvl w:ilvl="7" w:tplc="04190019" w:tentative="1">
      <w:start w:val="1"/>
      <w:numFmt w:val="lowerLetter"/>
      <w:lvlText w:val="%8."/>
      <w:lvlJc w:val="left"/>
      <w:pPr>
        <w:ind w:left="8232" w:hanging="360"/>
      </w:pPr>
    </w:lvl>
    <w:lvl w:ilvl="8" w:tplc="0419001B" w:tentative="1">
      <w:start w:val="1"/>
      <w:numFmt w:val="lowerRoman"/>
      <w:lvlText w:val="%9."/>
      <w:lvlJc w:val="right"/>
      <w:pPr>
        <w:ind w:left="8952"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drawingGridHorizontalSpacing w:val="12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6A97"/>
    <w:rsid w:val="00000490"/>
    <w:rsid w:val="000020CF"/>
    <w:rsid w:val="000047FB"/>
    <w:rsid w:val="00004E9E"/>
    <w:rsid w:val="00007E7F"/>
    <w:rsid w:val="0001163B"/>
    <w:rsid w:val="0002096A"/>
    <w:rsid w:val="00020ED7"/>
    <w:rsid w:val="00021AD6"/>
    <w:rsid w:val="000251E1"/>
    <w:rsid w:val="000321BE"/>
    <w:rsid w:val="00042285"/>
    <w:rsid w:val="0004337D"/>
    <w:rsid w:val="00045C17"/>
    <w:rsid w:val="00047287"/>
    <w:rsid w:val="00051E29"/>
    <w:rsid w:val="00064A66"/>
    <w:rsid w:val="0006726D"/>
    <w:rsid w:val="00075A54"/>
    <w:rsid w:val="00080A0F"/>
    <w:rsid w:val="00080C68"/>
    <w:rsid w:val="000814F1"/>
    <w:rsid w:val="00087C43"/>
    <w:rsid w:val="00094FC5"/>
    <w:rsid w:val="000A009E"/>
    <w:rsid w:val="000A1BDB"/>
    <w:rsid w:val="000A3434"/>
    <w:rsid w:val="000B344A"/>
    <w:rsid w:val="000B56C7"/>
    <w:rsid w:val="000B6733"/>
    <w:rsid w:val="000C13D8"/>
    <w:rsid w:val="000C7D1B"/>
    <w:rsid w:val="000D248A"/>
    <w:rsid w:val="000D51CC"/>
    <w:rsid w:val="000E14C1"/>
    <w:rsid w:val="000E5533"/>
    <w:rsid w:val="000F19F3"/>
    <w:rsid w:val="000F3A93"/>
    <w:rsid w:val="001003D1"/>
    <w:rsid w:val="00101F2A"/>
    <w:rsid w:val="00102BF1"/>
    <w:rsid w:val="001136A8"/>
    <w:rsid w:val="00114EC4"/>
    <w:rsid w:val="00117B08"/>
    <w:rsid w:val="00121D60"/>
    <w:rsid w:val="00126E32"/>
    <w:rsid w:val="00126E44"/>
    <w:rsid w:val="001310EF"/>
    <w:rsid w:val="001465D3"/>
    <w:rsid w:val="001509F7"/>
    <w:rsid w:val="00162E63"/>
    <w:rsid w:val="00165E38"/>
    <w:rsid w:val="00170284"/>
    <w:rsid w:val="001714CE"/>
    <w:rsid w:val="00173F69"/>
    <w:rsid w:val="00177ADC"/>
    <w:rsid w:val="001828D8"/>
    <w:rsid w:val="0018466F"/>
    <w:rsid w:val="00191CF3"/>
    <w:rsid w:val="001929B3"/>
    <w:rsid w:val="001A09E0"/>
    <w:rsid w:val="001A1E6D"/>
    <w:rsid w:val="001A45A4"/>
    <w:rsid w:val="001B2ADF"/>
    <w:rsid w:val="001B42B1"/>
    <w:rsid w:val="001C34C3"/>
    <w:rsid w:val="001D002F"/>
    <w:rsid w:val="001D517D"/>
    <w:rsid w:val="001D5E0E"/>
    <w:rsid w:val="001D7DAD"/>
    <w:rsid w:val="001E30A8"/>
    <w:rsid w:val="001E46DB"/>
    <w:rsid w:val="001E5899"/>
    <w:rsid w:val="001F11C8"/>
    <w:rsid w:val="00212741"/>
    <w:rsid w:val="002137AD"/>
    <w:rsid w:val="00216067"/>
    <w:rsid w:val="00216FBA"/>
    <w:rsid w:val="00224FC1"/>
    <w:rsid w:val="00226C2F"/>
    <w:rsid w:val="00227438"/>
    <w:rsid w:val="00234096"/>
    <w:rsid w:val="00235C68"/>
    <w:rsid w:val="00243D73"/>
    <w:rsid w:val="002446E5"/>
    <w:rsid w:val="00254788"/>
    <w:rsid w:val="00255D2D"/>
    <w:rsid w:val="002566E0"/>
    <w:rsid w:val="00261198"/>
    <w:rsid w:val="0026254E"/>
    <w:rsid w:val="00264053"/>
    <w:rsid w:val="00281189"/>
    <w:rsid w:val="0028330D"/>
    <w:rsid w:val="00284EDD"/>
    <w:rsid w:val="002919DD"/>
    <w:rsid w:val="00297828"/>
    <w:rsid w:val="002A32F8"/>
    <w:rsid w:val="002B1D14"/>
    <w:rsid w:val="002B66A3"/>
    <w:rsid w:val="002C421D"/>
    <w:rsid w:val="002D0230"/>
    <w:rsid w:val="002D38B7"/>
    <w:rsid w:val="002D3EE6"/>
    <w:rsid w:val="002E2A3A"/>
    <w:rsid w:val="002E3A24"/>
    <w:rsid w:val="002F154F"/>
    <w:rsid w:val="002F72F8"/>
    <w:rsid w:val="00302D0F"/>
    <w:rsid w:val="00313175"/>
    <w:rsid w:val="00313888"/>
    <w:rsid w:val="0032112C"/>
    <w:rsid w:val="00322729"/>
    <w:rsid w:val="00324319"/>
    <w:rsid w:val="00324769"/>
    <w:rsid w:val="0033711D"/>
    <w:rsid w:val="00340554"/>
    <w:rsid w:val="00340A11"/>
    <w:rsid w:val="00354835"/>
    <w:rsid w:val="00356FD4"/>
    <w:rsid w:val="00357844"/>
    <w:rsid w:val="00361900"/>
    <w:rsid w:val="00365DDC"/>
    <w:rsid w:val="00371A34"/>
    <w:rsid w:val="0037448B"/>
    <w:rsid w:val="003770FE"/>
    <w:rsid w:val="003818D3"/>
    <w:rsid w:val="0039124A"/>
    <w:rsid w:val="003A3333"/>
    <w:rsid w:val="003B1101"/>
    <w:rsid w:val="003B26F5"/>
    <w:rsid w:val="003B60BD"/>
    <w:rsid w:val="003C19A7"/>
    <w:rsid w:val="003C53A9"/>
    <w:rsid w:val="003D6B6C"/>
    <w:rsid w:val="003E07C2"/>
    <w:rsid w:val="003E11ED"/>
    <w:rsid w:val="003E146C"/>
    <w:rsid w:val="003E45B5"/>
    <w:rsid w:val="003F68E0"/>
    <w:rsid w:val="00410552"/>
    <w:rsid w:val="00423F19"/>
    <w:rsid w:val="00425378"/>
    <w:rsid w:val="00425829"/>
    <w:rsid w:val="004260AB"/>
    <w:rsid w:val="00433FE8"/>
    <w:rsid w:val="0043400E"/>
    <w:rsid w:val="00434D1F"/>
    <w:rsid w:val="004474D9"/>
    <w:rsid w:val="004507D6"/>
    <w:rsid w:val="00451D00"/>
    <w:rsid w:val="004522A6"/>
    <w:rsid w:val="00460D4B"/>
    <w:rsid w:val="00471653"/>
    <w:rsid w:val="0047206F"/>
    <w:rsid w:val="00472D10"/>
    <w:rsid w:val="0047338B"/>
    <w:rsid w:val="004801DE"/>
    <w:rsid w:val="00485138"/>
    <w:rsid w:val="004930CD"/>
    <w:rsid w:val="004A4263"/>
    <w:rsid w:val="004A664D"/>
    <w:rsid w:val="004B7F63"/>
    <w:rsid w:val="004B7FD1"/>
    <w:rsid w:val="004C4AAB"/>
    <w:rsid w:val="004D15D1"/>
    <w:rsid w:val="004D1762"/>
    <w:rsid w:val="004E5201"/>
    <w:rsid w:val="004E6C63"/>
    <w:rsid w:val="004F0471"/>
    <w:rsid w:val="005016AF"/>
    <w:rsid w:val="00515B07"/>
    <w:rsid w:val="0052167D"/>
    <w:rsid w:val="00526202"/>
    <w:rsid w:val="005307D6"/>
    <w:rsid w:val="00535740"/>
    <w:rsid w:val="00535E07"/>
    <w:rsid w:val="0053725D"/>
    <w:rsid w:val="00550172"/>
    <w:rsid w:val="00564627"/>
    <w:rsid w:val="005654B5"/>
    <w:rsid w:val="00571855"/>
    <w:rsid w:val="00573197"/>
    <w:rsid w:val="00577935"/>
    <w:rsid w:val="00577E7E"/>
    <w:rsid w:val="0058592D"/>
    <w:rsid w:val="00586753"/>
    <w:rsid w:val="00586A97"/>
    <w:rsid w:val="005922E8"/>
    <w:rsid w:val="005A67E3"/>
    <w:rsid w:val="005A75BA"/>
    <w:rsid w:val="005B1EB9"/>
    <w:rsid w:val="005B50AF"/>
    <w:rsid w:val="005B56CE"/>
    <w:rsid w:val="005B602B"/>
    <w:rsid w:val="005C3F2D"/>
    <w:rsid w:val="005C5FC3"/>
    <w:rsid w:val="005C7225"/>
    <w:rsid w:val="005D13CF"/>
    <w:rsid w:val="005D29C9"/>
    <w:rsid w:val="005E5EB8"/>
    <w:rsid w:val="005F5F81"/>
    <w:rsid w:val="006037B6"/>
    <w:rsid w:val="00606572"/>
    <w:rsid w:val="0062661D"/>
    <w:rsid w:val="00630B22"/>
    <w:rsid w:val="006327F6"/>
    <w:rsid w:val="006378D0"/>
    <w:rsid w:val="00640C49"/>
    <w:rsid w:val="0064232E"/>
    <w:rsid w:val="00643301"/>
    <w:rsid w:val="00644C3C"/>
    <w:rsid w:val="00650092"/>
    <w:rsid w:val="00650325"/>
    <w:rsid w:val="00652927"/>
    <w:rsid w:val="00652FD5"/>
    <w:rsid w:val="00653934"/>
    <w:rsid w:val="006618C3"/>
    <w:rsid w:val="00665ACB"/>
    <w:rsid w:val="00667427"/>
    <w:rsid w:val="006708E0"/>
    <w:rsid w:val="00672A66"/>
    <w:rsid w:val="006772CE"/>
    <w:rsid w:val="006773FF"/>
    <w:rsid w:val="00684541"/>
    <w:rsid w:val="00687DFD"/>
    <w:rsid w:val="0069481D"/>
    <w:rsid w:val="00694F33"/>
    <w:rsid w:val="0069542F"/>
    <w:rsid w:val="006A79A8"/>
    <w:rsid w:val="006B61C8"/>
    <w:rsid w:val="006C29F8"/>
    <w:rsid w:val="006C67D2"/>
    <w:rsid w:val="006C7132"/>
    <w:rsid w:val="006D1E8C"/>
    <w:rsid w:val="006E37E4"/>
    <w:rsid w:val="006F129F"/>
    <w:rsid w:val="006F2729"/>
    <w:rsid w:val="007041C9"/>
    <w:rsid w:val="00704369"/>
    <w:rsid w:val="0070784E"/>
    <w:rsid w:val="00710B10"/>
    <w:rsid w:val="00720BC6"/>
    <w:rsid w:val="007220CC"/>
    <w:rsid w:val="007301A6"/>
    <w:rsid w:val="0073098A"/>
    <w:rsid w:val="00734BC2"/>
    <w:rsid w:val="00737AD8"/>
    <w:rsid w:val="00743563"/>
    <w:rsid w:val="00746201"/>
    <w:rsid w:val="007463C4"/>
    <w:rsid w:val="00750D71"/>
    <w:rsid w:val="00751A6E"/>
    <w:rsid w:val="00751ED4"/>
    <w:rsid w:val="00761883"/>
    <w:rsid w:val="007626C0"/>
    <w:rsid w:val="007750A1"/>
    <w:rsid w:val="0077603A"/>
    <w:rsid w:val="007802C0"/>
    <w:rsid w:val="00784265"/>
    <w:rsid w:val="00786517"/>
    <w:rsid w:val="007938DE"/>
    <w:rsid w:val="00793E13"/>
    <w:rsid w:val="0079531A"/>
    <w:rsid w:val="00795879"/>
    <w:rsid w:val="0079662C"/>
    <w:rsid w:val="007A029A"/>
    <w:rsid w:val="007A3FF7"/>
    <w:rsid w:val="007A7A1D"/>
    <w:rsid w:val="007B4ED9"/>
    <w:rsid w:val="007B7733"/>
    <w:rsid w:val="007C6BD6"/>
    <w:rsid w:val="007D311E"/>
    <w:rsid w:val="007D31EC"/>
    <w:rsid w:val="007D4847"/>
    <w:rsid w:val="007D6F43"/>
    <w:rsid w:val="007E18DC"/>
    <w:rsid w:val="007E71F5"/>
    <w:rsid w:val="007F22B8"/>
    <w:rsid w:val="007F3177"/>
    <w:rsid w:val="007F5B67"/>
    <w:rsid w:val="007F6D3D"/>
    <w:rsid w:val="00800053"/>
    <w:rsid w:val="00801D63"/>
    <w:rsid w:val="00802865"/>
    <w:rsid w:val="00805E4D"/>
    <w:rsid w:val="00806212"/>
    <w:rsid w:val="00811E84"/>
    <w:rsid w:val="0083262F"/>
    <w:rsid w:val="00834350"/>
    <w:rsid w:val="00834F0E"/>
    <w:rsid w:val="00841FDC"/>
    <w:rsid w:val="008530C4"/>
    <w:rsid w:val="00861FB6"/>
    <w:rsid w:val="0086467F"/>
    <w:rsid w:val="0087309D"/>
    <w:rsid w:val="00877EF5"/>
    <w:rsid w:val="008819B9"/>
    <w:rsid w:val="00885458"/>
    <w:rsid w:val="00890FE6"/>
    <w:rsid w:val="008957EE"/>
    <w:rsid w:val="00897302"/>
    <w:rsid w:val="008A0823"/>
    <w:rsid w:val="008A2477"/>
    <w:rsid w:val="008A44D0"/>
    <w:rsid w:val="008A4B55"/>
    <w:rsid w:val="008B21A3"/>
    <w:rsid w:val="008C0601"/>
    <w:rsid w:val="008C1341"/>
    <w:rsid w:val="008D6820"/>
    <w:rsid w:val="008D6DD8"/>
    <w:rsid w:val="008E33BF"/>
    <w:rsid w:val="008E35A5"/>
    <w:rsid w:val="008E39C1"/>
    <w:rsid w:val="008F5920"/>
    <w:rsid w:val="00900421"/>
    <w:rsid w:val="0091250F"/>
    <w:rsid w:val="00932BBA"/>
    <w:rsid w:val="009452EA"/>
    <w:rsid w:val="00950833"/>
    <w:rsid w:val="00952987"/>
    <w:rsid w:val="00953E11"/>
    <w:rsid w:val="00954D54"/>
    <w:rsid w:val="00955DA3"/>
    <w:rsid w:val="0095641E"/>
    <w:rsid w:val="00956B27"/>
    <w:rsid w:val="0096404C"/>
    <w:rsid w:val="00972C51"/>
    <w:rsid w:val="00972DB4"/>
    <w:rsid w:val="009748F1"/>
    <w:rsid w:val="009825EB"/>
    <w:rsid w:val="00991830"/>
    <w:rsid w:val="0099630D"/>
    <w:rsid w:val="009979C6"/>
    <w:rsid w:val="00997F06"/>
    <w:rsid w:val="009B321F"/>
    <w:rsid w:val="009B3774"/>
    <w:rsid w:val="009B4E4F"/>
    <w:rsid w:val="009C3BD7"/>
    <w:rsid w:val="009D2792"/>
    <w:rsid w:val="009D5067"/>
    <w:rsid w:val="009D706B"/>
    <w:rsid w:val="009D75CF"/>
    <w:rsid w:val="009E7B9E"/>
    <w:rsid w:val="009F3E22"/>
    <w:rsid w:val="00A070E7"/>
    <w:rsid w:val="00A079A6"/>
    <w:rsid w:val="00A17732"/>
    <w:rsid w:val="00A17A1E"/>
    <w:rsid w:val="00A2189A"/>
    <w:rsid w:val="00A2463F"/>
    <w:rsid w:val="00A2526F"/>
    <w:rsid w:val="00A25435"/>
    <w:rsid w:val="00A33E07"/>
    <w:rsid w:val="00A37A77"/>
    <w:rsid w:val="00A43F81"/>
    <w:rsid w:val="00A50E0A"/>
    <w:rsid w:val="00A543FB"/>
    <w:rsid w:val="00A5486A"/>
    <w:rsid w:val="00A54A65"/>
    <w:rsid w:val="00A55101"/>
    <w:rsid w:val="00A570F3"/>
    <w:rsid w:val="00A60527"/>
    <w:rsid w:val="00A62A1B"/>
    <w:rsid w:val="00A65ECA"/>
    <w:rsid w:val="00A719FA"/>
    <w:rsid w:val="00A85481"/>
    <w:rsid w:val="00A93F48"/>
    <w:rsid w:val="00A96119"/>
    <w:rsid w:val="00A96C78"/>
    <w:rsid w:val="00A97A77"/>
    <w:rsid w:val="00AB45E6"/>
    <w:rsid w:val="00AB7075"/>
    <w:rsid w:val="00AB7E72"/>
    <w:rsid w:val="00AC05E5"/>
    <w:rsid w:val="00AC43B2"/>
    <w:rsid w:val="00AC45B5"/>
    <w:rsid w:val="00AD0FBA"/>
    <w:rsid w:val="00AE1092"/>
    <w:rsid w:val="00AE47C5"/>
    <w:rsid w:val="00AF31D5"/>
    <w:rsid w:val="00B00881"/>
    <w:rsid w:val="00B00DCB"/>
    <w:rsid w:val="00B1071B"/>
    <w:rsid w:val="00B12ABA"/>
    <w:rsid w:val="00B14121"/>
    <w:rsid w:val="00B14396"/>
    <w:rsid w:val="00B16458"/>
    <w:rsid w:val="00B24826"/>
    <w:rsid w:val="00B25E78"/>
    <w:rsid w:val="00B3152A"/>
    <w:rsid w:val="00B354B2"/>
    <w:rsid w:val="00B40018"/>
    <w:rsid w:val="00B40B26"/>
    <w:rsid w:val="00B41089"/>
    <w:rsid w:val="00B420ED"/>
    <w:rsid w:val="00B439C4"/>
    <w:rsid w:val="00B66CA7"/>
    <w:rsid w:val="00B67245"/>
    <w:rsid w:val="00B73E0F"/>
    <w:rsid w:val="00B75892"/>
    <w:rsid w:val="00B8104B"/>
    <w:rsid w:val="00B8250F"/>
    <w:rsid w:val="00B8269B"/>
    <w:rsid w:val="00B84435"/>
    <w:rsid w:val="00B859FF"/>
    <w:rsid w:val="00B862B1"/>
    <w:rsid w:val="00B87F3A"/>
    <w:rsid w:val="00B9143B"/>
    <w:rsid w:val="00B937AB"/>
    <w:rsid w:val="00B93B74"/>
    <w:rsid w:val="00B95A50"/>
    <w:rsid w:val="00B970A3"/>
    <w:rsid w:val="00BA1BFE"/>
    <w:rsid w:val="00BA7BB0"/>
    <w:rsid w:val="00BB0578"/>
    <w:rsid w:val="00BB1206"/>
    <w:rsid w:val="00BB15D8"/>
    <w:rsid w:val="00BB1866"/>
    <w:rsid w:val="00BB2B02"/>
    <w:rsid w:val="00BC2A8E"/>
    <w:rsid w:val="00BC4221"/>
    <w:rsid w:val="00BC50B0"/>
    <w:rsid w:val="00BC70CE"/>
    <w:rsid w:val="00BD0F94"/>
    <w:rsid w:val="00BD2641"/>
    <w:rsid w:val="00BF03A1"/>
    <w:rsid w:val="00BF46B9"/>
    <w:rsid w:val="00BF5F50"/>
    <w:rsid w:val="00BF60F0"/>
    <w:rsid w:val="00C001A8"/>
    <w:rsid w:val="00C02C81"/>
    <w:rsid w:val="00C172E8"/>
    <w:rsid w:val="00C20941"/>
    <w:rsid w:val="00C2606B"/>
    <w:rsid w:val="00C41FB6"/>
    <w:rsid w:val="00C46192"/>
    <w:rsid w:val="00C46BAD"/>
    <w:rsid w:val="00C4791C"/>
    <w:rsid w:val="00C50830"/>
    <w:rsid w:val="00C5538A"/>
    <w:rsid w:val="00C6094F"/>
    <w:rsid w:val="00C63B7C"/>
    <w:rsid w:val="00C74AD3"/>
    <w:rsid w:val="00C77017"/>
    <w:rsid w:val="00C8004E"/>
    <w:rsid w:val="00C832A8"/>
    <w:rsid w:val="00C906EF"/>
    <w:rsid w:val="00C93443"/>
    <w:rsid w:val="00C96185"/>
    <w:rsid w:val="00C97748"/>
    <w:rsid w:val="00CA070C"/>
    <w:rsid w:val="00CA4384"/>
    <w:rsid w:val="00CB1CFF"/>
    <w:rsid w:val="00CC4539"/>
    <w:rsid w:val="00CC6AAC"/>
    <w:rsid w:val="00CD07A3"/>
    <w:rsid w:val="00CD123A"/>
    <w:rsid w:val="00CE49A7"/>
    <w:rsid w:val="00CF7F0F"/>
    <w:rsid w:val="00D01DBF"/>
    <w:rsid w:val="00D143B0"/>
    <w:rsid w:val="00D204F5"/>
    <w:rsid w:val="00D24D0D"/>
    <w:rsid w:val="00D2786D"/>
    <w:rsid w:val="00D33ECB"/>
    <w:rsid w:val="00D4602B"/>
    <w:rsid w:val="00D46380"/>
    <w:rsid w:val="00D5196E"/>
    <w:rsid w:val="00D54D2E"/>
    <w:rsid w:val="00D65826"/>
    <w:rsid w:val="00D767ED"/>
    <w:rsid w:val="00D82945"/>
    <w:rsid w:val="00D83486"/>
    <w:rsid w:val="00D87F96"/>
    <w:rsid w:val="00D9332C"/>
    <w:rsid w:val="00D93C2C"/>
    <w:rsid w:val="00DA7E47"/>
    <w:rsid w:val="00DB0C8B"/>
    <w:rsid w:val="00DB2EFE"/>
    <w:rsid w:val="00DB5326"/>
    <w:rsid w:val="00DC6F8B"/>
    <w:rsid w:val="00DD20AE"/>
    <w:rsid w:val="00DD2F66"/>
    <w:rsid w:val="00DD47A3"/>
    <w:rsid w:val="00DD6568"/>
    <w:rsid w:val="00DD7617"/>
    <w:rsid w:val="00DE3789"/>
    <w:rsid w:val="00DE72C1"/>
    <w:rsid w:val="00DF1C8B"/>
    <w:rsid w:val="00DF5E9E"/>
    <w:rsid w:val="00DF6A06"/>
    <w:rsid w:val="00E01781"/>
    <w:rsid w:val="00E02ED9"/>
    <w:rsid w:val="00E071B2"/>
    <w:rsid w:val="00E07312"/>
    <w:rsid w:val="00E0756C"/>
    <w:rsid w:val="00E127F6"/>
    <w:rsid w:val="00E23747"/>
    <w:rsid w:val="00E25296"/>
    <w:rsid w:val="00E257C2"/>
    <w:rsid w:val="00E33F3E"/>
    <w:rsid w:val="00E432A0"/>
    <w:rsid w:val="00E43482"/>
    <w:rsid w:val="00E45109"/>
    <w:rsid w:val="00E45D99"/>
    <w:rsid w:val="00E56C6A"/>
    <w:rsid w:val="00E64B9A"/>
    <w:rsid w:val="00E801DF"/>
    <w:rsid w:val="00E80A64"/>
    <w:rsid w:val="00E813F1"/>
    <w:rsid w:val="00E83CCF"/>
    <w:rsid w:val="00E86B40"/>
    <w:rsid w:val="00E96138"/>
    <w:rsid w:val="00E9659C"/>
    <w:rsid w:val="00EA22DF"/>
    <w:rsid w:val="00EA559B"/>
    <w:rsid w:val="00EB2CB2"/>
    <w:rsid w:val="00EB3C1B"/>
    <w:rsid w:val="00EB5E6D"/>
    <w:rsid w:val="00EC770F"/>
    <w:rsid w:val="00EC7AEA"/>
    <w:rsid w:val="00ED1043"/>
    <w:rsid w:val="00ED1E65"/>
    <w:rsid w:val="00ED41C4"/>
    <w:rsid w:val="00EF44F6"/>
    <w:rsid w:val="00EF4DB8"/>
    <w:rsid w:val="00F07D47"/>
    <w:rsid w:val="00F11427"/>
    <w:rsid w:val="00F14540"/>
    <w:rsid w:val="00F1630A"/>
    <w:rsid w:val="00F1694E"/>
    <w:rsid w:val="00F20730"/>
    <w:rsid w:val="00F22AD1"/>
    <w:rsid w:val="00F22ED8"/>
    <w:rsid w:val="00F23AF1"/>
    <w:rsid w:val="00F244A4"/>
    <w:rsid w:val="00F26847"/>
    <w:rsid w:val="00F30EEB"/>
    <w:rsid w:val="00F31DE4"/>
    <w:rsid w:val="00F32822"/>
    <w:rsid w:val="00F32A56"/>
    <w:rsid w:val="00F34A0C"/>
    <w:rsid w:val="00F40EFD"/>
    <w:rsid w:val="00F42C6F"/>
    <w:rsid w:val="00F475A4"/>
    <w:rsid w:val="00F507BC"/>
    <w:rsid w:val="00F50CDA"/>
    <w:rsid w:val="00F5493F"/>
    <w:rsid w:val="00F6090D"/>
    <w:rsid w:val="00F62CBF"/>
    <w:rsid w:val="00F62EA9"/>
    <w:rsid w:val="00F659B5"/>
    <w:rsid w:val="00F70409"/>
    <w:rsid w:val="00F76069"/>
    <w:rsid w:val="00F76DF0"/>
    <w:rsid w:val="00F8348A"/>
    <w:rsid w:val="00F90118"/>
    <w:rsid w:val="00F96E14"/>
    <w:rsid w:val="00F973D8"/>
    <w:rsid w:val="00F97530"/>
    <w:rsid w:val="00FA63FA"/>
    <w:rsid w:val="00FC0718"/>
    <w:rsid w:val="00FC31E7"/>
    <w:rsid w:val="00FC7AEE"/>
    <w:rsid w:val="00FD28AD"/>
    <w:rsid w:val="00FE0D0E"/>
    <w:rsid w:val="00FE52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A5709B"/>
  <w15:docId w15:val="{156A1F83-D332-4BA4-BEEF-32F977904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86A9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2096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qFormat/>
    <w:rsid w:val="00526202"/>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2A32F8"/>
    <w:pPr>
      <w:spacing w:after="160" w:line="240" w:lineRule="exact"/>
    </w:pPr>
    <w:rPr>
      <w:rFonts w:eastAsia="SimSun"/>
      <w:b/>
      <w:sz w:val="28"/>
      <w:lang w:val="en-US" w:eastAsia="en-US"/>
    </w:rPr>
  </w:style>
  <w:style w:type="paragraph" w:styleId="a4">
    <w:name w:val="header"/>
    <w:basedOn w:val="a"/>
    <w:link w:val="a5"/>
    <w:uiPriority w:val="99"/>
    <w:unhideWhenUsed/>
    <w:rsid w:val="008530C4"/>
    <w:pPr>
      <w:tabs>
        <w:tab w:val="center" w:pos="4677"/>
        <w:tab w:val="right" w:pos="9355"/>
      </w:tabs>
    </w:pPr>
    <w:rPr>
      <w:rFonts w:ascii="Calibri" w:eastAsia="Calibri" w:hAnsi="Calibri"/>
      <w:sz w:val="22"/>
      <w:szCs w:val="22"/>
      <w:lang w:eastAsia="en-US"/>
    </w:rPr>
  </w:style>
  <w:style w:type="character" w:customStyle="1" w:styleId="a5">
    <w:name w:val="Верхний колонтитул Знак"/>
    <w:basedOn w:val="a0"/>
    <w:link w:val="a4"/>
    <w:uiPriority w:val="99"/>
    <w:rsid w:val="008530C4"/>
    <w:rPr>
      <w:rFonts w:ascii="Calibri" w:eastAsia="Calibri" w:hAnsi="Calibri" w:cs="Times New Roman"/>
    </w:rPr>
  </w:style>
  <w:style w:type="character" w:styleId="a6">
    <w:name w:val="Hyperlink"/>
    <w:rsid w:val="00BF46B9"/>
    <w:rPr>
      <w:color w:val="0000FF"/>
      <w:u w:val="single"/>
    </w:rPr>
  </w:style>
  <w:style w:type="paragraph" w:styleId="a7">
    <w:name w:val="Balloon Text"/>
    <w:basedOn w:val="a"/>
    <w:link w:val="a8"/>
    <w:uiPriority w:val="99"/>
    <w:semiHidden/>
    <w:unhideWhenUsed/>
    <w:rsid w:val="00DE3789"/>
    <w:rPr>
      <w:rFonts w:ascii="Tahoma" w:hAnsi="Tahoma" w:cs="Tahoma"/>
      <w:sz w:val="16"/>
      <w:szCs w:val="16"/>
    </w:rPr>
  </w:style>
  <w:style w:type="character" w:customStyle="1" w:styleId="a8">
    <w:name w:val="Текст выноски Знак"/>
    <w:basedOn w:val="a0"/>
    <w:link w:val="a7"/>
    <w:uiPriority w:val="99"/>
    <w:semiHidden/>
    <w:rsid w:val="00DE3789"/>
    <w:rPr>
      <w:rFonts w:ascii="Tahoma" w:eastAsia="Times New Roman" w:hAnsi="Tahoma" w:cs="Tahoma"/>
      <w:sz w:val="16"/>
      <w:szCs w:val="16"/>
      <w:lang w:eastAsia="ru-RU"/>
    </w:rPr>
  </w:style>
  <w:style w:type="table" w:styleId="a9">
    <w:name w:val="Table Grid"/>
    <w:basedOn w:val="a1"/>
    <w:uiPriority w:val="59"/>
    <w:rsid w:val="00DB2E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footer"/>
    <w:basedOn w:val="a"/>
    <w:link w:val="ab"/>
    <w:uiPriority w:val="99"/>
    <w:unhideWhenUsed/>
    <w:rsid w:val="00EB2CB2"/>
    <w:pPr>
      <w:tabs>
        <w:tab w:val="center" w:pos="4677"/>
        <w:tab w:val="right" w:pos="9355"/>
      </w:tabs>
    </w:pPr>
    <w:rPr>
      <w:rFonts w:asciiTheme="minorHAnsi" w:eastAsiaTheme="minorEastAsia" w:hAnsiTheme="minorHAnsi" w:cs="Calibri"/>
      <w:lang w:val="en-US" w:eastAsia="en-US" w:bidi="en-US"/>
    </w:rPr>
  </w:style>
  <w:style w:type="character" w:customStyle="1" w:styleId="ab">
    <w:name w:val="Нижний колонтитул Знак"/>
    <w:basedOn w:val="a0"/>
    <w:link w:val="aa"/>
    <w:uiPriority w:val="99"/>
    <w:rsid w:val="00EB2CB2"/>
    <w:rPr>
      <w:rFonts w:eastAsiaTheme="minorEastAsia" w:cs="Calibri"/>
      <w:sz w:val="24"/>
      <w:szCs w:val="24"/>
      <w:lang w:val="en-US" w:bidi="en-US"/>
    </w:rPr>
  </w:style>
  <w:style w:type="paragraph" w:styleId="ac">
    <w:name w:val="Normal (Web)"/>
    <w:basedOn w:val="a"/>
    <w:uiPriority w:val="99"/>
    <w:unhideWhenUsed/>
    <w:rsid w:val="008C1341"/>
    <w:pPr>
      <w:spacing w:before="100" w:beforeAutospacing="1" w:after="100" w:afterAutospacing="1"/>
    </w:pPr>
  </w:style>
  <w:style w:type="paragraph" w:styleId="ad">
    <w:name w:val="List Paragraph"/>
    <w:aliases w:val="маркированный,List Paragraph,Heading1,Colorful List - Accent 11"/>
    <w:basedOn w:val="a"/>
    <w:link w:val="ae"/>
    <w:uiPriority w:val="34"/>
    <w:qFormat/>
    <w:rsid w:val="009D706B"/>
    <w:pPr>
      <w:ind w:left="720"/>
      <w:contextualSpacing/>
    </w:pPr>
  </w:style>
  <w:style w:type="character" w:customStyle="1" w:styleId="ae">
    <w:name w:val="Абзац списка Знак"/>
    <w:aliases w:val="маркированный Знак,List Paragraph Знак,Heading1 Знак,Colorful List - Accent 11 Знак"/>
    <w:link w:val="ad"/>
    <w:uiPriority w:val="34"/>
    <w:rsid w:val="00284EDD"/>
    <w:rPr>
      <w:rFonts w:ascii="Times New Roman" w:eastAsia="Times New Roman" w:hAnsi="Times New Roman" w:cs="Times New Roman"/>
      <w:sz w:val="24"/>
      <w:szCs w:val="24"/>
      <w:lang w:eastAsia="ru-RU"/>
    </w:rPr>
  </w:style>
  <w:style w:type="paragraph" w:styleId="af">
    <w:name w:val="No Spacing"/>
    <w:uiPriority w:val="1"/>
    <w:qFormat/>
    <w:rsid w:val="00B24826"/>
    <w:pPr>
      <w:spacing w:after="0" w:line="240" w:lineRule="auto"/>
    </w:pPr>
    <w:rPr>
      <w:rFonts w:ascii="Times New Roman" w:eastAsia="Times New Roman" w:hAnsi="Times New Roman" w:cs="Times New Roman"/>
      <w:sz w:val="24"/>
      <w:szCs w:val="24"/>
      <w:lang w:eastAsia="ru-RU"/>
    </w:rPr>
  </w:style>
  <w:style w:type="character" w:customStyle="1" w:styleId="s1">
    <w:name w:val="s1"/>
    <w:rsid w:val="00075A54"/>
    <w:rPr>
      <w:rFonts w:ascii="Times New Roman" w:hAnsi="Times New Roman" w:cs="Times New Roman" w:hint="default"/>
      <w:b/>
      <w:bCs/>
      <w:i w:val="0"/>
      <w:iCs w:val="0"/>
      <w:strike w:val="0"/>
      <w:dstrike w:val="0"/>
      <w:color w:val="000000"/>
      <w:sz w:val="20"/>
      <w:szCs w:val="20"/>
      <w:u w:val="none"/>
      <w:effect w:val="none"/>
    </w:rPr>
  </w:style>
  <w:style w:type="character" w:customStyle="1" w:styleId="30">
    <w:name w:val="Заголовок 3 Знак"/>
    <w:basedOn w:val="a0"/>
    <w:link w:val="3"/>
    <w:uiPriority w:val="9"/>
    <w:rsid w:val="00526202"/>
    <w:rPr>
      <w:rFonts w:ascii="Times New Roman" w:eastAsia="Times New Roman" w:hAnsi="Times New Roman" w:cs="Times New Roman"/>
      <w:b/>
      <w:bCs/>
      <w:sz w:val="27"/>
      <w:szCs w:val="27"/>
      <w:lang w:eastAsia="ru-RU"/>
    </w:rPr>
  </w:style>
  <w:style w:type="character" w:customStyle="1" w:styleId="10">
    <w:name w:val="Заголовок 1 Знак"/>
    <w:basedOn w:val="a0"/>
    <w:link w:val="1"/>
    <w:uiPriority w:val="9"/>
    <w:rsid w:val="0002096A"/>
    <w:rPr>
      <w:rFonts w:asciiTheme="majorHAnsi" w:eastAsiaTheme="majorEastAsia" w:hAnsiTheme="majorHAnsi" w:cstheme="majorBidi"/>
      <w:b/>
      <w:bCs/>
      <w:color w:val="365F91" w:themeColor="accent1" w:themeShade="BF"/>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117205">
      <w:bodyDiv w:val="1"/>
      <w:marLeft w:val="0"/>
      <w:marRight w:val="0"/>
      <w:marTop w:val="0"/>
      <w:marBottom w:val="0"/>
      <w:divBdr>
        <w:top w:val="none" w:sz="0" w:space="0" w:color="auto"/>
        <w:left w:val="none" w:sz="0" w:space="0" w:color="auto"/>
        <w:bottom w:val="none" w:sz="0" w:space="0" w:color="auto"/>
        <w:right w:val="none" w:sz="0" w:space="0" w:color="auto"/>
      </w:divBdr>
    </w:div>
    <w:div w:id="135609002">
      <w:bodyDiv w:val="1"/>
      <w:marLeft w:val="0"/>
      <w:marRight w:val="0"/>
      <w:marTop w:val="0"/>
      <w:marBottom w:val="0"/>
      <w:divBdr>
        <w:top w:val="none" w:sz="0" w:space="0" w:color="auto"/>
        <w:left w:val="none" w:sz="0" w:space="0" w:color="auto"/>
        <w:bottom w:val="none" w:sz="0" w:space="0" w:color="auto"/>
        <w:right w:val="none" w:sz="0" w:space="0" w:color="auto"/>
      </w:divBdr>
    </w:div>
    <w:div w:id="368530754">
      <w:bodyDiv w:val="1"/>
      <w:marLeft w:val="0"/>
      <w:marRight w:val="0"/>
      <w:marTop w:val="0"/>
      <w:marBottom w:val="0"/>
      <w:divBdr>
        <w:top w:val="none" w:sz="0" w:space="0" w:color="auto"/>
        <w:left w:val="none" w:sz="0" w:space="0" w:color="auto"/>
        <w:bottom w:val="none" w:sz="0" w:space="0" w:color="auto"/>
        <w:right w:val="none" w:sz="0" w:space="0" w:color="auto"/>
      </w:divBdr>
    </w:div>
    <w:div w:id="458843680">
      <w:bodyDiv w:val="1"/>
      <w:marLeft w:val="0"/>
      <w:marRight w:val="0"/>
      <w:marTop w:val="0"/>
      <w:marBottom w:val="0"/>
      <w:divBdr>
        <w:top w:val="none" w:sz="0" w:space="0" w:color="auto"/>
        <w:left w:val="none" w:sz="0" w:space="0" w:color="auto"/>
        <w:bottom w:val="none" w:sz="0" w:space="0" w:color="auto"/>
        <w:right w:val="none" w:sz="0" w:space="0" w:color="auto"/>
      </w:divBdr>
    </w:div>
    <w:div w:id="692339939">
      <w:bodyDiv w:val="1"/>
      <w:marLeft w:val="0"/>
      <w:marRight w:val="0"/>
      <w:marTop w:val="0"/>
      <w:marBottom w:val="0"/>
      <w:divBdr>
        <w:top w:val="none" w:sz="0" w:space="0" w:color="auto"/>
        <w:left w:val="none" w:sz="0" w:space="0" w:color="auto"/>
        <w:bottom w:val="none" w:sz="0" w:space="0" w:color="auto"/>
        <w:right w:val="none" w:sz="0" w:space="0" w:color="auto"/>
      </w:divBdr>
    </w:div>
    <w:div w:id="1047411568">
      <w:bodyDiv w:val="1"/>
      <w:marLeft w:val="0"/>
      <w:marRight w:val="0"/>
      <w:marTop w:val="0"/>
      <w:marBottom w:val="0"/>
      <w:divBdr>
        <w:top w:val="none" w:sz="0" w:space="0" w:color="auto"/>
        <w:left w:val="none" w:sz="0" w:space="0" w:color="auto"/>
        <w:bottom w:val="none" w:sz="0" w:space="0" w:color="auto"/>
        <w:right w:val="none" w:sz="0" w:space="0" w:color="auto"/>
      </w:divBdr>
    </w:div>
    <w:div w:id="1056778338">
      <w:bodyDiv w:val="1"/>
      <w:marLeft w:val="0"/>
      <w:marRight w:val="0"/>
      <w:marTop w:val="0"/>
      <w:marBottom w:val="0"/>
      <w:divBdr>
        <w:top w:val="none" w:sz="0" w:space="0" w:color="auto"/>
        <w:left w:val="none" w:sz="0" w:space="0" w:color="auto"/>
        <w:bottom w:val="none" w:sz="0" w:space="0" w:color="auto"/>
        <w:right w:val="none" w:sz="0" w:space="0" w:color="auto"/>
      </w:divBdr>
      <w:divsChild>
        <w:div w:id="1958104401">
          <w:marLeft w:val="0"/>
          <w:marRight w:val="0"/>
          <w:marTop w:val="0"/>
          <w:marBottom w:val="0"/>
          <w:divBdr>
            <w:top w:val="none" w:sz="0" w:space="0" w:color="auto"/>
            <w:left w:val="none" w:sz="0" w:space="0" w:color="auto"/>
            <w:bottom w:val="none" w:sz="0" w:space="0" w:color="auto"/>
            <w:right w:val="none" w:sz="0" w:space="0" w:color="auto"/>
          </w:divBdr>
        </w:div>
      </w:divsChild>
    </w:div>
    <w:div w:id="1070694160">
      <w:bodyDiv w:val="1"/>
      <w:marLeft w:val="0"/>
      <w:marRight w:val="0"/>
      <w:marTop w:val="0"/>
      <w:marBottom w:val="0"/>
      <w:divBdr>
        <w:top w:val="none" w:sz="0" w:space="0" w:color="auto"/>
        <w:left w:val="none" w:sz="0" w:space="0" w:color="auto"/>
        <w:bottom w:val="none" w:sz="0" w:space="0" w:color="auto"/>
        <w:right w:val="none" w:sz="0" w:space="0" w:color="auto"/>
      </w:divBdr>
    </w:div>
    <w:div w:id="1095518633">
      <w:bodyDiv w:val="1"/>
      <w:marLeft w:val="0"/>
      <w:marRight w:val="0"/>
      <w:marTop w:val="0"/>
      <w:marBottom w:val="0"/>
      <w:divBdr>
        <w:top w:val="none" w:sz="0" w:space="0" w:color="auto"/>
        <w:left w:val="none" w:sz="0" w:space="0" w:color="auto"/>
        <w:bottom w:val="none" w:sz="0" w:space="0" w:color="auto"/>
        <w:right w:val="none" w:sz="0" w:space="0" w:color="auto"/>
      </w:divBdr>
    </w:div>
    <w:div w:id="1142891295">
      <w:bodyDiv w:val="1"/>
      <w:marLeft w:val="0"/>
      <w:marRight w:val="0"/>
      <w:marTop w:val="0"/>
      <w:marBottom w:val="0"/>
      <w:divBdr>
        <w:top w:val="none" w:sz="0" w:space="0" w:color="auto"/>
        <w:left w:val="none" w:sz="0" w:space="0" w:color="auto"/>
        <w:bottom w:val="none" w:sz="0" w:space="0" w:color="auto"/>
        <w:right w:val="none" w:sz="0" w:space="0" w:color="auto"/>
      </w:divBdr>
    </w:div>
    <w:div w:id="1146433145">
      <w:bodyDiv w:val="1"/>
      <w:marLeft w:val="0"/>
      <w:marRight w:val="0"/>
      <w:marTop w:val="0"/>
      <w:marBottom w:val="0"/>
      <w:divBdr>
        <w:top w:val="none" w:sz="0" w:space="0" w:color="auto"/>
        <w:left w:val="none" w:sz="0" w:space="0" w:color="auto"/>
        <w:bottom w:val="none" w:sz="0" w:space="0" w:color="auto"/>
        <w:right w:val="none" w:sz="0" w:space="0" w:color="auto"/>
      </w:divBdr>
    </w:div>
    <w:div w:id="1154957016">
      <w:bodyDiv w:val="1"/>
      <w:marLeft w:val="0"/>
      <w:marRight w:val="0"/>
      <w:marTop w:val="0"/>
      <w:marBottom w:val="0"/>
      <w:divBdr>
        <w:top w:val="none" w:sz="0" w:space="0" w:color="auto"/>
        <w:left w:val="none" w:sz="0" w:space="0" w:color="auto"/>
        <w:bottom w:val="none" w:sz="0" w:space="0" w:color="auto"/>
        <w:right w:val="none" w:sz="0" w:space="0" w:color="auto"/>
      </w:divBdr>
    </w:div>
    <w:div w:id="1354110543">
      <w:bodyDiv w:val="1"/>
      <w:marLeft w:val="0"/>
      <w:marRight w:val="0"/>
      <w:marTop w:val="0"/>
      <w:marBottom w:val="0"/>
      <w:divBdr>
        <w:top w:val="none" w:sz="0" w:space="0" w:color="auto"/>
        <w:left w:val="none" w:sz="0" w:space="0" w:color="auto"/>
        <w:bottom w:val="none" w:sz="0" w:space="0" w:color="auto"/>
        <w:right w:val="none" w:sz="0" w:space="0" w:color="auto"/>
      </w:divBdr>
    </w:div>
    <w:div w:id="1530100296">
      <w:bodyDiv w:val="1"/>
      <w:marLeft w:val="0"/>
      <w:marRight w:val="0"/>
      <w:marTop w:val="0"/>
      <w:marBottom w:val="0"/>
      <w:divBdr>
        <w:top w:val="none" w:sz="0" w:space="0" w:color="auto"/>
        <w:left w:val="none" w:sz="0" w:space="0" w:color="auto"/>
        <w:bottom w:val="none" w:sz="0" w:space="0" w:color="auto"/>
        <w:right w:val="none" w:sz="0" w:space="0" w:color="auto"/>
      </w:divBdr>
    </w:div>
    <w:div w:id="1576430848">
      <w:bodyDiv w:val="1"/>
      <w:marLeft w:val="0"/>
      <w:marRight w:val="0"/>
      <w:marTop w:val="0"/>
      <w:marBottom w:val="0"/>
      <w:divBdr>
        <w:top w:val="none" w:sz="0" w:space="0" w:color="auto"/>
        <w:left w:val="none" w:sz="0" w:space="0" w:color="auto"/>
        <w:bottom w:val="none" w:sz="0" w:space="0" w:color="auto"/>
        <w:right w:val="none" w:sz="0" w:space="0" w:color="auto"/>
      </w:divBdr>
    </w:div>
    <w:div w:id="1586265166">
      <w:bodyDiv w:val="1"/>
      <w:marLeft w:val="0"/>
      <w:marRight w:val="0"/>
      <w:marTop w:val="0"/>
      <w:marBottom w:val="0"/>
      <w:divBdr>
        <w:top w:val="none" w:sz="0" w:space="0" w:color="auto"/>
        <w:left w:val="none" w:sz="0" w:space="0" w:color="auto"/>
        <w:bottom w:val="none" w:sz="0" w:space="0" w:color="auto"/>
        <w:right w:val="none" w:sz="0" w:space="0" w:color="auto"/>
      </w:divBdr>
    </w:div>
    <w:div w:id="1614744573">
      <w:bodyDiv w:val="1"/>
      <w:marLeft w:val="0"/>
      <w:marRight w:val="0"/>
      <w:marTop w:val="0"/>
      <w:marBottom w:val="0"/>
      <w:divBdr>
        <w:top w:val="none" w:sz="0" w:space="0" w:color="auto"/>
        <w:left w:val="none" w:sz="0" w:space="0" w:color="auto"/>
        <w:bottom w:val="none" w:sz="0" w:space="0" w:color="auto"/>
        <w:right w:val="none" w:sz="0" w:space="0" w:color="auto"/>
      </w:divBdr>
    </w:div>
    <w:div w:id="1849171180">
      <w:bodyDiv w:val="1"/>
      <w:marLeft w:val="0"/>
      <w:marRight w:val="0"/>
      <w:marTop w:val="0"/>
      <w:marBottom w:val="0"/>
      <w:divBdr>
        <w:top w:val="none" w:sz="0" w:space="0" w:color="auto"/>
        <w:left w:val="none" w:sz="0" w:space="0" w:color="auto"/>
        <w:bottom w:val="none" w:sz="0" w:space="0" w:color="auto"/>
        <w:right w:val="none" w:sz="0" w:space="0" w:color="auto"/>
      </w:divBdr>
    </w:div>
    <w:div w:id="1859586317">
      <w:bodyDiv w:val="1"/>
      <w:marLeft w:val="0"/>
      <w:marRight w:val="0"/>
      <w:marTop w:val="0"/>
      <w:marBottom w:val="0"/>
      <w:divBdr>
        <w:top w:val="none" w:sz="0" w:space="0" w:color="auto"/>
        <w:left w:val="none" w:sz="0" w:space="0" w:color="auto"/>
        <w:bottom w:val="none" w:sz="0" w:space="0" w:color="auto"/>
        <w:right w:val="none" w:sz="0" w:space="0" w:color="auto"/>
      </w:divBdr>
    </w:div>
    <w:div w:id="1983540876">
      <w:bodyDiv w:val="1"/>
      <w:marLeft w:val="0"/>
      <w:marRight w:val="0"/>
      <w:marTop w:val="0"/>
      <w:marBottom w:val="0"/>
      <w:divBdr>
        <w:top w:val="none" w:sz="0" w:space="0" w:color="auto"/>
        <w:left w:val="none" w:sz="0" w:space="0" w:color="auto"/>
        <w:bottom w:val="none" w:sz="0" w:space="0" w:color="auto"/>
        <w:right w:val="none" w:sz="0" w:space="0" w:color="auto"/>
      </w:divBdr>
    </w:div>
    <w:div w:id="2019503419">
      <w:bodyDiv w:val="1"/>
      <w:marLeft w:val="0"/>
      <w:marRight w:val="0"/>
      <w:marTop w:val="0"/>
      <w:marBottom w:val="0"/>
      <w:divBdr>
        <w:top w:val="none" w:sz="0" w:space="0" w:color="auto"/>
        <w:left w:val="none" w:sz="0" w:space="0" w:color="auto"/>
        <w:bottom w:val="none" w:sz="0" w:space="0" w:color="auto"/>
        <w:right w:val="none" w:sz="0" w:space="0" w:color="auto"/>
      </w:divBdr>
    </w:div>
    <w:div w:id="2102406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C04CF9-29C8-4FAF-921B-89AC420C51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12</Pages>
  <Words>2328</Words>
  <Characters>13272</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n_abdyhalyk</dc:creator>
  <cp:lastModifiedBy>Бақытжан Абдраш</cp:lastModifiedBy>
  <cp:revision>11</cp:revision>
  <cp:lastPrinted>2019-02-27T09:48:00Z</cp:lastPrinted>
  <dcterms:created xsi:type="dcterms:W3CDTF">2025-02-20T12:02:00Z</dcterms:created>
  <dcterms:modified xsi:type="dcterms:W3CDTF">2025-03-17T10:08:00Z</dcterms:modified>
</cp:coreProperties>
</file>